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E8607" w14:textId="11AB23DF" w:rsidR="009870AB" w:rsidRPr="00167C67" w:rsidRDefault="009870AB" w:rsidP="009870AB">
      <w:pPr>
        <w:jc w:val="right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1D5ED3BE" w14:textId="77777777" w:rsidR="00013A2F" w:rsidRPr="008549AB" w:rsidRDefault="00013A2F" w:rsidP="00013A2F">
      <w:pPr>
        <w:jc w:val="center"/>
        <w:rPr>
          <w:rFonts w:asciiTheme="minorHAnsi" w:hAnsiTheme="minorHAnsi"/>
          <w:b/>
          <w:sz w:val="24"/>
          <w:szCs w:val="24"/>
        </w:rPr>
      </w:pPr>
      <w:r w:rsidRPr="008549AB">
        <w:rPr>
          <w:rFonts w:asciiTheme="minorHAnsi" w:hAnsiTheme="minorHAnsi"/>
          <w:b/>
          <w:sz w:val="24"/>
          <w:szCs w:val="24"/>
        </w:rPr>
        <w:t>Уважаемый акционер!</w:t>
      </w:r>
    </w:p>
    <w:p w14:paraId="18CB4E24" w14:textId="77777777" w:rsidR="00013A2F" w:rsidRPr="008549AB" w:rsidRDefault="00013A2F" w:rsidP="008549AB">
      <w:pPr>
        <w:spacing w:before="120"/>
        <w:ind w:firstLine="425"/>
        <w:jc w:val="both"/>
        <w:rPr>
          <w:rFonts w:asciiTheme="minorHAnsi" w:hAnsiTheme="minorHAnsi"/>
          <w:sz w:val="24"/>
          <w:szCs w:val="24"/>
        </w:rPr>
      </w:pPr>
      <w:r w:rsidRPr="008549AB">
        <w:rPr>
          <w:rFonts w:asciiTheme="minorHAnsi" w:hAnsiTheme="minorHAnsi"/>
          <w:b/>
          <w:sz w:val="24"/>
          <w:szCs w:val="24"/>
        </w:rPr>
        <w:t>Публичное акционерное общество «Новолипецкий металлургический комбинат» (ПАО «НЛМК»)</w:t>
      </w:r>
      <w:r w:rsidRPr="008549AB">
        <w:rPr>
          <w:rFonts w:asciiTheme="minorHAnsi" w:hAnsiTheme="minorHAnsi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98040, г"/>
        </w:smartTagPr>
        <w:r w:rsidRPr="008549AB">
          <w:rPr>
            <w:rFonts w:asciiTheme="minorHAnsi" w:hAnsiTheme="minorHAnsi"/>
            <w:sz w:val="24"/>
            <w:szCs w:val="24"/>
          </w:rPr>
          <w:t>398040, г</w:t>
        </w:r>
      </w:smartTag>
      <w:r w:rsidRPr="008549AB">
        <w:rPr>
          <w:rFonts w:asciiTheme="minorHAnsi" w:hAnsiTheme="minorHAnsi"/>
          <w:sz w:val="24"/>
          <w:szCs w:val="24"/>
        </w:rPr>
        <w:t xml:space="preserve">. Липецк, пл. Металлургов, 2, настоящим сообщает о созыве внеочередного общего собрания акционеров, в форме заочного голосования, с датой окончания приема бюллетеней для голосования (датой проведения внеочередного общего собрания акционеров в форме заочного голосования) – 30 сентября 2016 года, со следующей </w:t>
      </w:r>
      <w:r w:rsidRPr="008549AB">
        <w:rPr>
          <w:rFonts w:asciiTheme="minorHAnsi" w:hAnsiTheme="minorHAnsi"/>
          <w:sz w:val="24"/>
          <w:szCs w:val="24"/>
          <w:u w:val="single"/>
        </w:rPr>
        <w:t>повесткой дня</w:t>
      </w:r>
      <w:r w:rsidRPr="008549AB">
        <w:rPr>
          <w:rFonts w:asciiTheme="minorHAnsi" w:hAnsiTheme="minorHAnsi"/>
          <w:sz w:val="24"/>
          <w:szCs w:val="24"/>
        </w:rPr>
        <w:t>:</w:t>
      </w:r>
    </w:p>
    <w:p w14:paraId="4A818628" w14:textId="77777777" w:rsidR="00013A2F" w:rsidRPr="008549AB" w:rsidRDefault="00013A2F" w:rsidP="00013A2F">
      <w:pPr>
        <w:numPr>
          <w:ilvl w:val="0"/>
          <w:numId w:val="17"/>
        </w:numPr>
        <w:tabs>
          <w:tab w:val="num" w:pos="709"/>
        </w:tabs>
        <w:ind w:left="709" w:hanging="283"/>
        <w:jc w:val="both"/>
        <w:rPr>
          <w:rFonts w:asciiTheme="minorHAnsi" w:hAnsiTheme="minorHAnsi"/>
          <w:i/>
          <w:sz w:val="24"/>
          <w:szCs w:val="24"/>
        </w:rPr>
      </w:pPr>
      <w:r w:rsidRPr="008549AB">
        <w:rPr>
          <w:rFonts w:asciiTheme="minorHAnsi" w:hAnsiTheme="minorHAnsi"/>
          <w:i/>
          <w:iCs/>
          <w:sz w:val="24"/>
          <w:szCs w:val="24"/>
        </w:rPr>
        <w:t>О выплате (объявлении) дивидендов по результатам первого полугодия 2016 года</w:t>
      </w:r>
      <w:r w:rsidRPr="008549AB">
        <w:rPr>
          <w:rFonts w:asciiTheme="minorHAnsi" w:hAnsiTheme="minorHAnsi"/>
          <w:i/>
          <w:sz w:val="24"/>
          <w:szCs w:val="24"/>
        </w:rPr>
        <w:t>.</w:t>
      </w:r>
    </w:p>
    <w:p w14:paraId="56A97BED" w14:textId="283A555B" w:rsidR="00013A2F" w:rsidRPr="008549AB" w:rsidRDefault="00013A2F" w:rsidP="00013A2F">
      <w:pPr>
        <w:tabs>
          <w:tab w:val="num" w:pos="0"/>
        </w:tabs>
        <w:ind w:firstLine="426"/>
        <w:jc w:val="both"/>
        <w:rPr>
          <w:rFonts w:asciiTheme="minorHAnsi" w:hAnsiTheme="minorHAnsi"/>
          <w:iCs/>
          <w:sz w:val="24"/>
          <w:szCs w:val="24"/>
        </w:rPr>
      </w:pPr>
      <w:r w:rsidRPr="008549AB">
        <w:rPr>
          <w:rFonts w:asciiTheme="minorHAnsi" w:hAnsiTheme="minorHAnsi"/>
          <w:iCs/>
          <w:sz w:val="24"/>
          <w:szCs w:val="24"/>
        </w:rPr>
        <w:t xml:space="preserve">Владельцы обыкновенных </w:t>
      </w:r>
      <w:r w:rsidRPr="007445BB">
        <w:rPr>
          <w:rFonts w:asciiTheme="minorHAnsi" w:hAnsiTheme="minorHAnsi"/>
          <w:iCs/>
          <w:sz w:val="24"/>
          <w:szCs w:val="24"/>
        </w:rPr>
        <w:t>именных бездокументарных акций ПАО «НЛМК» (государственный регистрационный номер 1-01-00102-А от 09.04.2004 г., ISIN RU0009046452)</w:t>
      </w:r>
      <w:r w:rsidRPr="008549AB">
        <w:rPr>
          <w:rFonts w:asciiTheme="minorHAnsi" w:hAnsiTheme="minorHAnsi"/>
          <w:iCs/>
          <w:sz w:val="24"/>
          <w:szCs w:val="24"/>
        </w:rPr>
        <w:t xml:space="preserve"> имеют право голоса по всем вопросам повестки дня внеочередного общего собрания акционеров. </w:t>
      </w:r>
    </w:p>
    <w:p w14:paraId="3F04043F" w14:textId="04708586" w:rsidR="00013A2F" w:rsidRPr="008549AB" w:rsidRDefault="00013A2F" w:rsidP="00013A2F">
      <w:pPr>
        <w:tabs>
          <w:tab w:val="num" w:pos="0"/>
        </w:tabs>
        <w:ind w:firstLine="426"/>
        <w:jc w:val="both"/>
        <w:rPr>
          <w:rFonts w:asciiTheme="minorHAnsi" w:hAnsiTheme="minorHAnsi"/>
          <w:sz w:val="24"/>
          <w:szCs w:val="24"/>
        </w:rPr>
      </w:pPr>
      <w:r w:rsidRPr="008549AB">
        <w:rPr>
          <w:rFonts w:asciiTheme="minorHAnsi" w:hAnsiTheme="minorHAnsi"/>
          <w:iCs/>
          <w:sz w:val="24"/>
          <w:szCs w:val="24"/>
        </w:rPr>
        <w:t xml:space="preserve">Дата, на которую определяются (фиксируются) </w:t>
      </w:r>
      <w:r w:rsidRPr="008549AB">
        <w:rPr>
          <w:rFonts w:asciiTheme="minorHAnsi" w:hAnsiTheme="minorHAnsi"/>
          <w:sz w:val="24"/>
          <w:szCs w:val="24"/>
        </w:rPr>
        <w:t>лица, имеющие право на участие во внеочередном общем собрании акционеров ПАО «НЛМК» - 05 сентября 2016 года.</w:t>
      </w:r>
    </w:p>
    <w:p w14:paraId="1823B3DD" w14:textId="77777777" w:rsidR="00013A2F" w:rsidRPr="008549AB" w:rsidRDefault="00013A2F" w:rsidP="00013A2F">
      <w:pPr>
        <w:ind w:firstLine="426"/>
        <w:jc w:val="both"/>
        <w:rPr>
          <w:rFonts w:asciiTheme="minorHAnsi" w:hAnsiTheme="minorHAnsi"/>
          <w:sz w:val="24"/>
          <w:szCs w:val="24"/>
        </w:rPr>
      </w:pPr>
      <w:r w:rsidRPr="008549AB">
        <w:rPr>
          <w:rFonts w:asciiTheme="minorHAnsi" w:hAnsiTheme="minorHAnsi"/>
          <w:sz w:val="24"/>
          <w:szCs w:val="24"/>
        </w:rPr>
        <w:t xml:space="preserve">Почтовый адрес, по которому должны направляться заполненные бюллетени для голосования: Россия, 398040, г. Липецк, пл. Металлургов, 2, ПАО «НЛМК», Аппарат корпоративного секретаря. </w:t>
      </w:r>
    </w:p>
    <w:p w14:paraId="2CB7E9FF" w14:textId="77777777" w:rsidR="00013A2F" w:rsidRPr="008549AB" w:rsidRDefault="00013A2F" w:rsidP="00013A2F">
      <w:pPr>
        <w:ind w:firstLine="426"/>
        <w:jc w:val="both"/>
        <w:rPr>
          <w:rFonts w:asciiTheme="minorHAnsi" w:hAnsiTheme="minorHAnsi"/>
          <w:sz w:val="24"/>
          <w:szCs w:val="24"/>
        </w:rPr>
      </w:pPr>
      <w:r w:rsidRPr="008549AB">
        <w:rPr>
          <w:rFonts w:asciiTheme="minorHAnsi" w:hAnsiTheme="minorHAnsi"/>
          <w:sz w:val="24"/>
          <w:szCs w:val="24"/>
        </w:rPr>
        <w:t>При определении кворума собрания и подведении итогов голосования будут учитываться бюллетени, полученные ПАО «НЛМК» до даты окончания приема бюллетеней для голосования.</w:t>
      </w:r>
    </w:p>
    <w:p w14:paraId="2698A4C5" w14:textId="77777777" w:rsidR="00013A2F" w:rsidRPr="008549AB" w:rsidRDefault="00013A2F" w:rsidP="00013A2F">
      <w:pPr>
        <w:ind w:firstLine="426"/>
        <w:jc w:val="both"/>
        <w:rPr>
          <w:rFonts w:asciiTheme="minorHAnsi" w:hAnsiTheme="minorHAnsi"/>
          <w:b/>
          <w:sz w:val="24"/>
          <w:szCs w:val="24"/>
        </w:rPr>
      </w:pPr>
      <w:r w:rsidRPr="008549AB">
        <w:rPr>
          <w:rFonts w:asciiTheme="minorHAnsi" w:hAnsiTheme="minorHAnsi"/>
          <w:sz w:val="24"/>
          <w:szCs w:val="24"/>
        </w:rPr>
        <w:t>В случае если бюллетень подписан представителем акционера, то к нему должен прилагаться документ (доверенность, оформленная в соответствии с требованиями Федерального закона РФ «Об акционерных обществах», копия доверенности, засвидетельствованная в установленном порядке или иной документ в соответствии с законодательством), подтверждающий полномочия представителя:</w:t>
      </w:r>
    </w:p>
    <w:p w14:paraId="48F5D7D5" w14:textId="53D33FF9" w:rsidR="00013A2F" w:rsidRPr="008549AB" w:rsidRDefault="00013A2F" w:rsidP="007445BB">
      <w:pPr>
        <w:numPr>
          <w:ilvl w:val="0"/>
          <w:numId w:val="18"/>
        </w:numPr>
        <w:tabs>
          <w:tab w:val="num" w:pos="426"/>
        </w:tabs>
        <w:ind w:left="426" w:hanging="426"/>
        <w:jc w:val="both"/>
        <w:rPr>
          <w:rFonts w:asciiTheme="minorHAnsi" w:hAnsiTheme="minorHAnsi"/>
          <w:i/>
          <w:sz w:val="24"/>
          <w:szCs w:val="24"/>
        </w:rPr>
      </w:pPr>
      <w:r w:rsidRPr="008549AB">
        <w:rPr>
          <w:rFonts w:asciiTheme="minorHAnsi" w:hAnsiTheme="minorHAnsi"/>
          <w:i/>
          <w:sz w:val="24"/>
          <w:szCs w:val="24"/>
        </w:rPr>
        <w:t>представитель акционера - физического лица – доверенность от имени физического лица и копия документа (документов), удостоверяющего личность представителя, а законный представитель акционера – копии документов, подтверждающих его правомочия;</w:t>
      </w:r>
    </w:p>
    <w:p w14:paraId="1A65DE0C" w14:textId="750B78F3" w:rsidR="00013A2F" w:rsidRPr="008549AB" w:rsidRDefault="00013A2F" w:rsidP="007445BB">
      <w:pPr>
        <w:numPr>
          <w:ilvl w:val="0"/>
          <w:numId w:val="18"/>
        </w:numPr>
        <w:tabs>
          <w:tab w:val="num" w:pos="426"/>
        </w:tabs>
        <w:ind w:left="426" w:hanging="426"/>
        <w:jc w:val="both"/>
        <w:rPr>
          <w:rFonts w:asciiTheme="minorHAnsi" w:hAnsiTheme="minorHAnsi"/>
          <w:i/>
          <w:sz w:val="24"/>
          <w:szCs w:val="24"/>
        </w:rPr>
      </w:pPr>
      <w:r w:rsidRPr="008549AB">
        <w:rPr>
          <w:rFonts w:asciiTheme="minorHAnsi" w:hAnsiTheme="minorHAnsi"/>
          <w:i/>
          <w:sz w:val="24"/>
          <w:szCs w:val="24"/>
        </w:rPr>
        <w:t>лицо, представляющее акционера - юридическое лицо без доверенности в силу закона или учредительных документов – копию учредительных документов акционера - юридического лица и документ (документы), подтверждающий его полномочия (копию решения об избрании или назначении на должность и др.), копия документа (документов), удостоверяющего его личность;</w:t>
      </w:r>
    </w:p>
    <w:p w14:paraId="510439C4" w14:textId="3806133E" w:rsidR="00013A2F" w:rsidRPr="008549AB" w:rsidRDefault="00013A2F" w:rsidP="007445BB">
      <w:pPr>
        <w:numPr>
          <w:ilvl w:val="0"/>
          <w:numId w:val="18"/>
        </w:numPr>
        <w:tabs>
          <w:tab w:val="num" w:pos="426"/>
        </w:tabs>
        <w:ind w:left="426" w:hanging="426"/>
        <w:jc w:val="both"/>
        <w:rPr>
          <w:rFonts w:asciiTheme="minorHAnsi" w:hAnsiTheme="minorHAnsi"/>
          <w:i/>
          <w:sz w:val="24"/>
          <w:szCs w:val="24"/>
        </w:rPr>
      </w:pPr>
      <w:r w:rsidRPr="008549AB">
        <w:rPr>
          <w:rFonts w:asciiTheme="minorHAnsi" w:hAnsiTheme="minorHAnsi"/>
          <w:i/>
          <w:sz w:val="24"/>
          <w:szCs w:val="24"/>
        </w:rPr>
        <w:t>представитель акционера - юридического лица – доверенность от имени юридического лица и копия документа (документов), удостоверяющего личность представителя;</w:t>
      </w:r>
    </w:p>
    <w:p w14:paraId="2A28F204" w14:textId="0EB0176A" w:rsidR="00013A2F" w:rsidRPr="008549AB" w:rsidRDefault="00013A2F" w:rsidP="007445BB">
      <w:pPr>
        <w:numPr>
          <w:ilvl w:val="0"/>
          <w:numId w:val="18"/>
        </w:numPr>
        <w:tabs>
          <w:tab w:val="num" w:pos="426"/>
        </w:tabs>
        <w:ind w:left="426" w:hanging="426"/>
        <w:jc w:val="both"/>
        <w:rPr>
          <w:rFonts w:asciiTheme="minorHAnsi" w:hAnsiTheme="minorHAnsi"/>
          <w:i/>
          <w:sz w:val="24"/>
          <w:szCs w:val="24"/>
        </w:rPr>
      </w:pPr>
      <w:r w:rsidRPr="008549AB">
        <w:rPr>
          <w:rFonts w:asciiTheme="minorHAnsi" w:hAnsiTheme="minorHAnsi"/>
          <w:i/>
          <w:sz w:val="24"/>
          <w:szCs w:val="24"/>
        </w:rPr>
        <w:t>лицо, представляющее акционера – государство или муниципальное образование, действующее без доверенности на основании указаний федеральных законов или актов уполномоченных на то государственных органов или органов местного самоуправления – документ (документы), подтверждающий наличие соответствующих полномочий (служебное удостоверение, директивы на голосование и др.) и копия документа (документов), удостоверяющего личность;</w:t>
      </w:r>
    </w:p>
    <w:p w14:paraId="7FD946CF" w14:textId="657F7EC0" w:rsidR="00013A2F" w:rsidRPr="008549AB" w:rsidRDefault="00013A2F" w:rsidP="007445BB">
      <w:pPr>
        <w:numPr>
          <w:ilvl w:val="0"/>
          <w:numId w:val="18"/>
        </w:numPr>
        <w:tabs>
          <w:tab w:val="num" w:pos="426"/>
        </w:tabs>
        <w:ind w:left="426" w:hanging="426"/>
        <w:jc w:val="both"/>
        <w:rPr>
          <w:rFonts w:asciiTheme="minorHAnsi" w:hAnsiTheme="minorHAnsi"/>
          <w:i/>
          <w:sz w:val="24"/>
          <w:szCs w:val="24"/>
        </w:rPr>
      </w:pPr>
      <w:r w:rsidRPr="008549AB">
        <w:rPr>
          <w:rFonts w:asciiTheme="minorHAnsi" w:hAnsiTheme="minorHAnsi"/>
          <w:i/>
          <w:sz w:val="24"/>
          <w:szCs w:val="24"/>
        </w:rPr>
        <w:t>наследники и правопреемники лиц, включенных в список лиц, имеющих право на участие в Общем собрании акционеров, – документы, подтверждающие правопреемство в соответствии с требованиями законодательства Российской Федерации.</w:t>
      </w:r>
    </w:p>
    <w:p w14:paraId="4D7E7EB7" w14:textId="77777777" w:rsidR="00013A2F" w:rsidRPr="008549AB" w:rsidRDefault="00013A2F" w:rsidP="00013A2F">
      <w:pPr>
        <w:ind w:firstLine="426"/>
        <w:jc w:val="both"/>
        <w:rPr>
          <w:rFonts w:asciiTheme="minorHAnsi" w:hAnsiTheme="minorHAnsi"/>
          <w:sz w:val="24"/>
          <w:szCs w:val="24"/>
        </w:rPr>
      </w:pPr>
      <w:r w:rsidRPr="008549AB">
        <w:rPr>
          <w:rFonts w:asciiTheme="minorHAnsi" w:hAnsiTheme="minorHAnsi"/>
          <w:sz w:val="24"/>
          <w:szCs w:val="24"/>
        </w:rPr>
        <w:t xml:space="preserve">С информацией (материалами), предоставляемой при подготовке к проведению внеочередного общего собрания акционеров, можно ознакомиться с 30 августа 2016 года (в рабочие дни с 8-00 часов до 15-00 часов) по адресу: г. Липецк, пл. Металлургов, 2, ПАО «НЛМК», здание Управления комбината, комнаты: 531, 603 (телефон: (4742) 444-463, 444-989), а также на Web-сайте ПАО «НЛМК» </w:t>
      </w:r>
      <w:r w:rsidRPr="008549AB">
        <w:rPr>
          <w:rFonts w:asciiTheme="minorHAnsi" w:hAnsiTheme="minorHAnsi"/>
          <w:spacing w:val="-12"/>
          <w:sz w:val="24"/>
          <w:szCs w:val="24"/>
        </w:rPr>
        <w:t xml:space="preserve">в сети Интернет по адресу: </w:t>
      </w:r>
      <w:hyperlink r:id="rId9" w:history="1">
        <w:r w:rsidRPr="008549AB">
          <w:rPr>
            <w:rFonts w:asciiTheme="minorHAnsi" w:hAnsiTheme="minorHAnsi"/>
            <w:color w:val="0000FF"/>
            <w:spacing w:val="-12"/>
            <w:sz w:val="24"/>
            <w:szCs w:val="24"/>
            <w:u w:val="single"/>
            <w:lang w:val="en-US"/>
          </w:rPr>
          <w:t>http</w:t>
        </w:r>
        <w:r w:rsidRPr="008549AB">
          <w:rPr>
            <w:rFonts w:asciiTheme="minorHAnsi" w:hAnsiTheme="minorHAnsi"/>
            <w:color w:val="0000FF"/>
            <w:spacing w:val="-12"/>
            <w:sz w:val="24"/>
            <w:szCs w:val="24"/>
            <w:u w:val="single"/>
          </w:rPr>
          <w:t>://</w:t>
        </w:r>
        <w:r w:rsidRPr="008549AB">
          <w:rPr>
            <w:rFonts w:asciiTheme="minorHAnsi" w:hAnsiTheme="minorHAnsi"/>
            <w:color w:val="0000FF"/>
            <w:spacing w:val="-12"/>
            <w:sz w:val="24"/>
            <w:szCs w:val="24"/>
            <w:u w:val="single"/>
            <w:lang w:val="en-US"/>
          </w:rPr>
          <w:t>www</w:t>
        </w:r>
        <w:r w:rsidRPr="008549AB">
          <w:rPr>
            <w:rFonts w:asciiTheme="minorHAnsi" w:hAnsiTheme="minorHAnsi"/>
            <w:color w:val="0000FF"/>
            <w:spacing w:val="-12"/>
            <w:sz w:val="24"/>
            <w:szCs w:val="24"/>
            <w:u w:val="single"/>
          </w:rPr>
          <w:t>.</w:t>
        </w:r>
        <w:r w:rsidRPr="008549AB">
          <w:rPr>
            <w:rFonts w:asciiTheme="minorHAnsi" w:hAnsiTheme="minorHAnsi"/>
            <w:color w:val="0000FF"/>
            <w:spacing w:val="-12"/>
            <w:sz w:val="24"/>
            <w:szCs w:val="24"/>
            <w:u w:val="single"/>
            <w:lang w:val="en-US"/>
          </w:rPr>
          <w:t>nlmk</w:t>
        </w:r>
        <w:r w:rsidRPr="008549AB">
          <w:rPr>
            <w:rFonts w:asciiTheme="minorHAnsi" w:hAnsiTheme="minorHAnsi"/>
            <w:color w:val="0000FF"/>
            <w:spacing w:val="-12"/>
            <w:sz w:val="24"/>
            <w:szCs w:val="24"/>
            <w:u w:val="single"/>
          </w:rPr>
          <w:t>.</w:t>
        </w:r>
        <w:r w:rsidRPr="008549AB">
          <w:rPr>
            <w:rFonts w:asciiTheme="minorHAnsi" w:hAnsiTheme="minorHAnsi"/>
            <w:color w:val="0000FF"/>
            <w:spacing w:val="-12"/>
            <w:sz w:val="24"/>
            <w:szCs w:val="24"/>
            <w:u w:val="single"/>
            <w:lang w:val="en-US"/>
          </w:rPr>
          <w:t>com</w:t>
        </w:r>
      </w:hyperlink>
      <w:r w:rsidRPr="008549AB">
        <w:rPr>
          <w:rFonts w:asciiTheme="minorHAnsi" w:hAnsiTheme="minorHAnsi"/>
          <w:sz w:val="24"/>
          <w:szCs w:val="24"/>
        </w:rPr>
        <w:t>.</w:t>
      </w:r>
    </w:p>
    <w:p w14:paraId="08D01491" w14:textId="77777777" w:rsidR="00013A2F" w:rsidRPr="008549AB" w:rsidRDefault="00013A2F" w:rsidP="00013A2F">
      <w:pPr>
        <w:ind w:firstLine="284"/>
        <w:rPr>
          <w:rFonts w:asciiTheme="minorHAnsi" w:hAnsiTheme="minorHAnsi"/>
          <w:sz w:val="24"/>
          <w:szCs w:val="24"/>
        </w:rPr>
      </w:pPr>
    </w:p>
    <w:p w14:paraId="31B1A93C" w14:textId="77777777" w:rsidR="00013A2F" w:rsidRPr="008549AB" w:rsidRDefault="00013A2F" w:rsidP="00013A2F">
      <w:pPr>
        <w:rPr>
          <w:rFonts w:asciiTheme="minorHAnsi" w:hAnsiTheme="minorHAnsi"/>
          <w:spacing w:val="-8"/>
          <w:sz w:val="24"/>
          <w:szCs w:val="24"/>
        </w:rPr>
      </w:pPr>
      <w:r w:rsidRPr="008549AB">
        <w:rPr>
          <w:rFonts w:asciiTheme="minorHAnsi" w:hAnsiTheme="minorHAnsi"/>
          <w:b/>
          <w:sz w:val="24"/>
          <w:szCs w:val="24"/>
        </w:rPr>
        <w:t>Совет директоров ПАО «НЛМК»</w:t>
      </w:r>
    </w:p>
    <w:p w14:paraId="437FE63C" w14:textId="77777777" w:rsidR="00013A2F" w:rsidRPr="00013A2F" w:rsidRDefault="00013A2F" w:rsidP="00013A2F">
      <w:pPr>
        <w:widowControl w:val="0"/>
        <w:spacing w:line="180" w:lineRule="exact"/>
        <w:jc w:val="both"/>
        <w:rPr>
          <w:rFonts w:asciiTheme="minorHAnsi" w:hAnsiTheme="minorHAnsi"/>
          <w:b/>
          <w:i/>
          <w:spacing w:val="-10"/>
          <w:sz w:val="16"/>
          <w:szCs w:val="16"/>
          <w:u w:val="single"/>
        </w:rPr>
      </w:pPr>
      <w:r w:rsidRPr="00013A2F">
        <w:rPr>
          <w:rFonts w:asciiTheme="minorHAnsi" w:hAnsiTheme="minorHAnsi"/>
          <w:b/>
          <w:i/>
          <w:spacing w:val="-10"/>
          <w:sz w:val="16"/>
          <w:szCs w:val="16"/>
          <w:u w:val="single"/>
        </w:rPr>
        <w:lastRenderedPageBreak/>
        <w:t>*Обращаем внимание акционеров – физических лиц, права которых на акции учитываются в реестре акционеров ПАО «НЛМК», на указанную далее информацию:</w:t>
      </w:r>
    </w:p>
    <w:p w14:paraId="1CB054B4" w14:textId="77777777" w:rsidR="00013A2F" w:rsidRPr="00013A2F" w:rsidRDefault="00013A2F" w:rsidP="00013A2F">
      <w:pPr>
        <w:widowControl w:val="0"/>
        <w:spacing w:line="180" w:lineRule="exact"/>
        <w:ind w:firstLine="284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В случае утверждения решения о выплате дивидендов по результатам </w:t>
      </w:r>
      <w:r w:rsidRPr="00013A2F">
        <w:rPr>
          <w:rFonts w:asciiTheme="minorHAnsi" w:hAnsiTheme="minorHAnsi"/>
          <w:i/>
          <w:iCs/>
          <w:spacing w:val="-10"/>
          <w:sz w:val="16"/>
          <w:szCs w:val="16"/>
        </w:rPr>
        <w:t>первого полугодия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 2016 года по обыкновенным акциям ПАО «НЛМК», </w:t>
      </w:r>
      <w:r w:rsidRPr="00013A2F">
        <w:rPr>
          <w:rFonts w:asciiTheme="minorHAnsi" w:hAnsiTheme="minorHAnsi"/>
          <w:b/>
          <w:i/>
          <w:spacing w:val="-10"/>
          <w:sz w:val="16"/>
          <w:szCs w:val="16"/>
        </w:rPr>
        <w:t>выплата денежных средств будет осуществляться только в безналичном порядке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. </w:t>
      </w:r>
    </w:p>
    <w:p w14:paraId="33AE4D1E" w14:textId="77777777" w:rsidR="00013A2F" w:rsidRPr="00013A2F" w:rsidRDefault="00013A2F" w:rsidP="00013A2F">
      <w:pPr>
        <w:widowControl w:val="0"/>
        <w:spacing w:line="180" w:lineRule="exact"/>
        <w:ind w:firstLine="284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Акционерам – физическим лицам, в случае отсутствия (неактуальности) в реестре акционеров сведений о платежных реквизитах, по которым следует перечислять дивиденды, необходимо не позднее </w:t>
      </w:r>
      <w:r w:rsidRPr="003004F6">
        <w:rPr>
          <w:rFonts w:asciiTheme="minorHAnsi" w:hAnsiTheme="minorHAnsi"/>
          <w:i/>
          <w:spacing w:val="-10"/>
          <w:sz w:val="16"/>
          <w:szCs w:val="16"/>
        </w:rPr>
        <w:t>10 октября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 2016 года представить актуальные банковские и иные реквизиты для перечисления денежных средств (дивидендов) в безналичном порядке в адрес держателя реестра акционеров ПАО «НЛМК» - АО «Агентство «Региональный независимый регистратор». О порядке предоставления и о формах документов Вам необходимо обратиться к регистратору ПАО «НЛМК» (АО «Агентство «РНР» - адрес: 398017, г. Липецк, ул. 9 Мая, 10 Б, телефон: (4742) 443-095; адрес в Интернете: </w:t>
      </w:r>
      <w:hyperlink r:id="rId10" w:history="1">
        <w:r w:rsidRPr="00013A2F">
          <w:rPr>
            <w:rFonts w:asciiTheme="minorHAnsi" w:hAnsiTheme="minorHAnsi"/>
            <w:i/>
            <w:color w:val="0000FF"/>
            <w:spacing w:val="-10"/>
            <w:sz w:val="16"/>
            <w:szCs w:val="16"/>
            <w:u w:val="single"/>
          </w:rPr>
          <w:t>http://www.a-rnr.ru</w:t>
        </w:r>
      </w:hyperlink>
      <w:r w:rsidRPr="00013A2F">
        <w:rPr>
          <w:rFonts w:asciiTheme="minorHAnsi" w:hAnsiTheme="minorHAnsi"/>
          <w:i/>
          <w:spacing w:val="-10"/>
          <w:sz w:val="16"/>
          <w:szCs w:val="16"/>
        </w:rPr>
        <w:t>).</w:t>
      </w:r>
    </w:p>
    <w:p w14:paraId="40D13591" w14:textId="44185CBE" w:rsidR="00013A2F" w:rsidRPr="00013A2F" w:rsidRDefault="00013A2F" w:rsidP="00013A2F">
      <w:pPr>
        <w:widowControl w:val="0"/>
        <w:spacing w:line="180" w:lineRule="exact"/>
        <w:ind w:firstLine="284"/>
        <w:jc w:val="both"/>
        <w:rPr>
          <w:rFonts w:asciiTheme="minorHAnsi" w:hAnsiTheme="minorHAnsi"/>
          <w:b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b/>
          <w:i/>
          <w:spacing w:val="-10"/>
          <w:sz w:val="16"/>
          <w:szCs w:val="16"/>
        </w:rPr>
        <w:t>Обращаем Ваше внимание, что лицо, зарегистрированное в реестре акционеров ПАО «НЛМК», обязано своевременно информировать держателя реестра акционеров ПАО «НЛМК» об изменении своих данных.</w:t>
      </w:r>
    </w:p>
    <w:p w14:paraId="3500C1F6" w14:textId="77777777" w:rsidR="00013A2F" w:rsidRPr="00013A2F" w:rsidRDefault="00013A2F" w:rsidP="00013A2F">
      <w:pPr>
        <w:widowControl w:val="0"/>
        <w:spacing w:line="180" w:lineRule="exact"/>
        <w:ind w:firstLine="284"/>
        <w:jc w:val="both"/>
        <w:rPr>
          <w:rFonts w:asciiTheme="minorHAnsi" w:hAnsiTheme="minorHAnsi"/>
          <w:i/>
          <w:spacing w:val="-10"/>
          <w:sz w:val="16"/>
          <w:szCs w:val="16"/>
        </w:rPr>
      </w:pPr>
    </w:p>
    <w:p w14:paraId="791DBC60" w14:textId="77777777" w:rsidR="00013A2F" w:rsidRPr="00013A2F" w:rsidRDefault="00013A2F" w:rsidP="00013A2F">
      <w:pPr>
        <w:widowControl w:val="0"/>
        <w:spacing w:line="180" w:lineRule="exact"/>
        <w:jc w:val="both"/>
        <w:rPr>
          <w:rFonts w:asciiTheme="minorHAnsi" w:hAnsiTheme="minorHAnsi"/>
          <w:b/>
          <w:i/>
          <w:spacing w:val="-10"/>
          <w:sz w:val="16"/>
          <w:szCs w:val="16"/>
          <w:u w:val="single"/>
        </w:rPr>
      </w:pPr>
      <w:r w:rsidRPr="00013A2F">
        <w:rPr>
          <w:rFonts w:asciiTheme="minorHAnsi" w:hAnsiTheme="minorHAnsi"/>
          <w:b/>
          <w:i/>
          <w:spacing w:val="-10"/>
          <w:sz w:val="16"/>
          <w:szCs w:val="16"/>
          <w:u w:val="single"/>
        </w:rPr>
        <w:t>**Обращаем внимание акционеров – юридических лиц, права которых на акции учитываются в реестре акционеров ПАО «НЛМК», на указанную далее информацию:</w:t>
      </w:r>
    </w:p>
    <w:p w14:paraId="04D0B00E" w14:textId="77777777" w:rsidR="00013A2F" w:rsidRPr="00013A2F" w:rsidRDefault="00013A2F" w:rsidP="00013A2F">
      <w:pPr>
        <w:widowControl w:val="0"/>
        <w:spacing w:line="180" w:lineRule="exact"/>
        <w:ind w:firstLine="284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В случае утверждения решения о выплате дивидендов по результатам </w:t>
      </w:r>
      <w:r w:rsidRPr="00013A2F">
        <w:rPr>
          <w:rFonts w:asciiTheme="minorHAnsi" w:hAnsiTheme="minorHAnsi"/>
          <w:i/>
          <w:iCs/>
          <w:spacing w:val="-10"/>
          <w:sz w:val="16"/>
          <w:szCs w:val="16"/>
        </w:rPr>
        <w:t xml:space="preserve">первого полугодия 2016 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года по обыкновенным акциям ПАО «НЛМК», в отношении акционера – юридического лица </w:t>
      </w:r>
      <w:r w:rsidRPr="00013A2F">
        <w:rPr>
          <w:rFonts w:asciiTheme="minorHAnsi" w:hAnsiTheme="minorHAnsi"/>
          <w:b/>
          <w:i/>
          <w:spacing w:val="-10"/>
          <w:sz w:val="16"/>
          <w:szCs w:val="16"/>
        </w:rPr>
        <w:t xml:space="preserve">при выплате дохода в виде дивидендов может быть применен льготный режим налогообложения 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(для чего необходимо в срок не позднее </w:t>
      </w:r>
      <w:r w:rsidRPr="003004F6">
        <w:rPr>
          <w:rFonts w:asciiTheme="minorHAnsi" w:hAnsiTheme="minorHAnsi"/>
          <w:i/>
          <w:spacing w:val="-10"/>
          <w:sz w:val="16"/>
          <w:szCs w:val="16"/>
        </w:rPr>
        <w:t>20 октября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 2016 года предоставить установленные законодательством Российской Федерации документы /подтверждения/ по адресу: Россия, 398040, г. Липецк, пл. Металлургов, 2, ПАО «НЛМК», Аппарат корпоративного секретаря).</w:t>
      </w:r>
    </w:p>
    <w:p w14:paraId="54FEC241" w14:textId="77777777" w:rsidR="00013A2F" w:rsidRPr="00013A2F" w:rsidRDefault="00013A2F" w:rsidP="00013A2F">
      <w:pPr>
        <w:widowControl w:val="0"/>
        <w:spacing w:line="180" w:lineRule="exact"/>
        <w:ind w:firstLine="284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>Предоставляемые документы, в соответствии с действующим налоговым законодательством РФ, должны быть составлены на русском языке и при необходимости надлежащим образом удостоверены консульской легализацией или проставлением апостиля. Документы (помимо тех, которые необходимо удостоверить нотариально) необходимо скрепить подписью уполномоченного (-ых) лица (лиц) и печатью организации и удостоверить полномочия лиц, подписавших документы (предоставить заверенные копии решений (приказов) об избрании (назначении), доверенностей и/или иных документов). Документы, содержащие несколько листов, необходимо прошить и листы пронумеровать.</w:t>
      </w:r>
    </w:p>
    <w:p w14:paraId="4C6F2828" w14:textId="77777777" w:rsidR="00013A2F" w:rsidRPr="00013A2F" w:rsidRDefault="00013A2F" w:rsidP="00013A2F">
      <w:pPr>
        <w:widowControl w:val="0"/>
        <w:spacing w:line="180" w:lineRule="exact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b/>
          <w:bCs/>
          <w:i/>
          <w:spacing w:val="-10"/>
          <w:sz w:val="16"/>
          <w:szCs w:val="16"/>
        </w:rPr>
        <w:t>Управляющие компании паевых инвестиционных фондов предоставляют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>:</w:t>
      </w:r>
    </w:p>
    <w:p w14:paraId="5F6459A0" w14:textId="77777777" w:rsidR="00013A2F" w:rsidRPr="00013A2F" w:rsidRDefault="00013A2F" w:rsidP="00013A2F">
      <w:pPr>
        <w:widowControl w:val="0"/>
        <w:numPr>
          <w:ilvl w:val="0"/>
          <w:numId w:val="19"/>
        </w:numPr>
        <w:tabs>
          <w:tab w:val="num" w:pos="284"/>
        </w:tabs>
        <w:spacing w:line="180" w:lineRule="exact"/>
        <w:ind w:left="284" w:hanging="218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>нотариально заверенную копию лицензии на осуществление деятельности по управлению паевым инвестиционным фондом;</w:t>
      </w:r>
    </w:p>
    <w:p w14:paraId="27CF39D3" w14:textId="77777777" w:rsidR="00013A2F" w:rsidRPr="00013A2F" w:rsidRDefault="00013A2F" w:rsidP="00013A2F">
      <w:pPr>
        <w:widowControl w:val="0"/>
        <w:numPr>
          <w:ilvl w:val="0"/>
          <w:numId w:val="19"/>
        </w:numPr>
        <w:tabs>
          <w:tab w:val="num" w:pos="284"/>
        </w:tabs>
        <w:spacing w:line="180" w:lineRule="exact"/>
        <w:ind w:left="284" w:hanging="218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>копию правил доверительного управления паевым инвестиционным фондом, заверенную управляющей компанией (первый и последний листы);</w:t>
      </w:r>
    </w:p>
    <w:p w14:paraId="53EA204E" w14:textId="77777777" w:rsidR="00013A2F" w:rsidRPr="00013A2F" w:rsidRDefault="00013A2F" w:rsidP="00013A2F">
      <w:pPr>
        <w:widowControl w:val="0"/>
        <w:numPr>
          <w:ilvl w:val="0"/>
          <w:numId w:val="19"/>
        </w:numPr>
        <w:tabs>
          <w:tab w:val="num" w:pos="284"/>
        </w:tabs>
        <w:spacing w:line="180" w:lineRule="exact"/>
        <w:ind w:left="284" w:hanging="218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справку о стоимости активов, по форме утвержденной </w:t>
      </w:r>
      <w:r w:rsidRPr="00013A2F">
        <w:rPr>
          <w:rFonts w:asciiTheme="minorHAnsi" w:hAnsiTheme="minorHAnsi"/>
          <w:bCs/>
          <w:i/>
          <w:spacing w:val="-10"/>
          <w:sz w:val="16"/>
          <w:szCs w:val="16"/>
        </w:rPr>
        <w:t>Постановлением ФКЦБ РФ от 22.10.2003 года №03-41/пс «Об отчетности акционерного инвестиционного фонда и отчетности управляющей компании паевого инвестиционного фонда»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>.</w:t>
      </w:r>
    </w:p>
    <w:p w14:paraId="57E62335" w14:textId="77777777" w:rsidR="00013A2F" w:rsidRPr="003004F6" w:rsidRDefault="00013A2F" w:rsidP="00013A2F">
      <w:pPr>
        <w:widowControl w:val="0"/>
        <w:spacing w:line="180" w:lineRule="exact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3004F6">
        <w:rPr>
          <w:rFonts w:asciiTheme="minorHAnsi" w:hAnsiTheme="minorHAnsi"/>
          <w:b/>
          <w:bCs/>
          <w:i/>
          <w:spacing w:val="-10"/>
          <w:sz w:val="16"/>
          <w:szCs w:val="16"/>
        </w:rPr>
        <w:t>Управляющие компании, осуществляющие управление накоплениями для жилищного обеспечения военнослужащих, предоставляют:</w:t>
      </w:r>
    </w:p>
    <w:p w14:paraId="32E17E0C" w14:textId="77777777" w:rsidR="00013A2F" w:rsidRPr="003004F6" w:rsidRDefault="00013A2F" w:rsidP="00013A2F">
      <w:pPr>
        <w:widowControl w:val="0"/>
        <w:numPr>
          <w:ilvl w:val="0"/>
          <w:numId w:val="20"/>
        </w:numPr>
        <w:tabs>
          <w:tab w:val="num" w:pos="284"/>
        </w:tabs>
        <w:spacing w:line="180" w:lineRule="exact"/>
        <w:ind w:left="284" w:hanging="218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3004F6">
        <w:rPr>
          <w:rFonts w:asciiTheme="minorHAnsi" w:hAnsiTheme="minorHAnsi"/>
          <w:i/>
          <w:spacing w:val="-10"/>
          <w:sz w:val="16"/>
          <w:szCs w:val="16"/>
        </w:rPr>
        <w:t>нотариально заверенную копию лицензии на осуществление деятельности по управлению инвестиционными фондами, паевыми инвестиционными фондами и негосударственными пенсионными фондами;</w:t>
      </w:r>
    </w:p>
    <w:p w14:paraId="0FAD6B61" w14:textId="77777777" w:rsidR="00013A2F" w:rsidRPr="003004F6" w:rsidRDefault="00013A2F" w:rsidP="00013A2F">
      <w:pPr>
        <w:widowControl w:val="0"/>
        <w:numPr>
          <w:ilvl w:val="0"/>
          <w:numId w:val="20"/>
        </w:numPr>
        <w:tabs>
          <w:tab w:val="num" w:pos="284"/>
        </w:tabs>
        <w:spacing w:line="180" w:lineRule="exact"/>
        <w:ind w:left="284" w:hanging="218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3004F6">
        <w:rPr>
          <w:rFonts w:asciiTheme="minorHAnsi" w:hAnsiTheme="minorHAnsi"/>
          <w:i/>
          <w:spacing w:val="-10"/>
          <w:sz w:val="16"/>
          <w:szCs w:val="16"/>
        </w:rPr>
        <w:t>заверенную управляющей компанией копию договора доверительного управления накоплениями для жилищного обеспечения военнослужащих, оформленного в соответствии с типовым договором, утвержденному Приказом ФСФР РФ от 02.04.2009 № 09-11/пз-н «Об утверждении типовых форм договора об оказании услуг специализированного депозитария федеральному органу исполнительной власти, обеспечивающему функционирование накопительно-ипотечной системы жилищного обеспечения военнослужащих, договора доверительного управления накоплениями для жилищного обеспечения военнослужащих и договора об оказании услуг специализированного депозитария управляющей компании, осуществляющей доверительное управление накоплениями для жилищного обеспечения военнослужащих»;</w:t>
      </w:r>
    </w:p>
    <w:p w14:paraId="0AFD13A0" w14:textId="77777777" w:rsidR="00013A2F" w:rsidRPr="003004F6" w:rsidRDefault="00013A2F" w:rsidP="00013A2F">
      <w:pPr>
        <w:widowControl w:val="0"/>
        <w:numPr>
          <w:ilvl w:val="0"/>
          <w:numId w:val="20"/>
        </w:numPr>
        <w:tabs>
          <w:tab w:val="num" w:pos="284"/>
        </w:tabs>
        <w:spacing w:line="180" w:lineRule="exact"/>
        <w:ind w:left="284" w:hanging="218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3004F6">
        <w:rPr>
          <w:rFonts w:asciiTheme="minorHAnsi" w:hAnsiTheme="minorHAnsi"/>
          <w:i/>
          <w:spacing w:val="-10"/>
          <w:sz w:val="16"/>
          <w:szCs w:val="16"/>
        </w:rPr>
        <w:t>оригинал выписки со счета депо по состоянию на дату закрытия реестра акционеров ПАО «НЛМК», содержащей информацию о принадлежности акций ПАО «НЛМК» уполномоченной управляющей компании с указанием государственного регистрационного номера акций, их типа и количества.</w:t>
      </w:r>
    </w:p>
    <w:p w14:paraId="29E69B1F" w14:textId="77777777" w:rsidR="00013A2F" w:rsidRPr="00013A2F" w:rsidRDefault="00013A2F" w:rsidP="00013A2F">
      <w:pPr>
        <w:widowControl w:val="0"/>
        <w:spacing w:line="180" w:lineRule="exact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b/>
          <w:i/>
          <w:spacing w:val="-10"/>
          <w:sz w:val="16"/>
          <w:szCs w:val="16"/>
        </w:rPr>
        <w:t>Юридические лица – нерезиденты</w:t>
      </w:r>
      <w:r w:rsidRPr="00013A2F">
        <w:rPr>
          <w:rFonts w:asciiTheme="minorHAnsi" w:hAnsiTheme="minorHAnsi"/>
          <w:b/>
          <w:bCs/>
          <w:i/>
          <w:spacing w:val="-10"/>
          <w:sz w:val="16"/>
          <w:szCs w:val="16"/>
        </w:rPr>
        <w:t xml:space="preserve"> предоставляют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>:</w:t>
      </w:r>
    </w:p>
    <w:p w14:paraId="0ED9BE5E" w14:textId="77777777" w:rsidR="00013A2F" w:rsidRPr="00013A2F" w:rsidRDefault="00013A2F" w:rsidP="00013A2F">
      <w:pPr>
        <w:widowControl w:val="0"/>
        <w:spacing w:line="180" w:lineRule="exact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а) в случае если владельцем акций ПАО «НЛМК» является юридическое лицо-нерезидент - подтверждение того, что юридическое лицо-нерезидент на момент выплаты дохода имеет постоянное местонахождение в том государстве, с которым РФ имеет международный договор (соглашение), регулирующий вопросы налогообложения (при условии заключения), которое должно быть заверено компетентным органом соответствующего иностранного государства, а также иные документы, </w:t>
      </w:r>
      <w:r w:rsidRPr="00013A2F">
        <w:rPr>
          <w:rFonts w:asciiTheme="minorHAnsi" w:hAnsiTheme="minorHAnsi"/>
          <w:i/>
          <w:iCs/>
          <w:spacing w:val="-10"/>
          <w:sz w:val="16"/>
          <w:szCs w:val="16"/>
        </w:rPr>
        <w:t>предусматривающие возможность применения пониженных ставок налога или освобождение от налогообложения, предоставление которых предусмотрено ст. 312 Налогового Кодекса РФ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>. В случае, если данное подтверждение составлено на иностранном языке, предоставляется также перевод на русский язык (ст. 312 Налогового Кодекса РФ).</w:t>
      </w:r>
    </w:p>
    <w:p w14:paraId="5268E846" w14:textId="77777777" w:rsidR="00013A2F" w:rsidRPr="00013A2F" w:rsidRDefault="00013A2F" w:rsidP="00013A2F">
      <w:pPr>
        <w:widowControl w:val="0"/>
        <w:spacing w:line="180" w:lineRule="exact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б) в случае, если получателем дивидендов по акциям ПАО «НЛМК» будет постоянное представительство юридического лица-нерезидента: </w:t>
      </w:r>
    </w:p>
    <w:p w14:paraId="1DA3B440" w14:textId="472739A7" w:rsidR="00013A2F" w:rsidRPr="00013A2F" w:rsidRDefault="00013A2F" w:rsidP="00013A2F">
      <w:pPr>
        <w:widowControl w:val="0"/>
        <w:numPr>
          <w:ilvl w:val="0"/>
          <w:numId w:val="21"/>
        </w:numPr>
        <w:tabs>
          <w:tab w:val="num" w:pos="284"/>
        </w:tabs>
        <w:spacing w:line="180" w:lineRule="exact"/>
        <w:ind w:left="284" w:hanging="218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>нотариально заверенную копию свидетельства о постановке указанного представительства на учет в налоговых органах Российской Федерации, оформленного не ранее чем в предшествующем налоговом периоде (если выплачиваемый доход относится к постоянному представительству получателя дохода в РФ);</w:t>
      </w:r>
    </w:p>
    <w:p w14:paraId="2C46C787" w14:textId="77777777" w:rsidR="00013A2F" w:rsidRPr="00013A2F" w:rsidRDefault="00013A2F" w:rsidP="00013A2F">
      <w:pPr>
        <w:widowControl w:val="0"/>
        <w:numPr>
          <w:ilvl w:val="0"/>
          <w:numId w:val="21"/>
        </w:numPr>
        <w:tabs>
          <w:tab w:val="num" w:pos="284"/>
        </w:tabs>
        <w:spacing w:line="180" w:lineRule="exact"/>
        <w:ind w:left="284" w:hanging="218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>уведомление, что выплачиваемый доход относится к ее постоянному представительству.</w:t>
      </w:r>
    </w:p>
    <w:p w14:paraId="32615C70" w14:textId="77777777" w:rsidR="00013A2F" w:rsidRPr="00013A2F" w:rsidRDefault="00013A2F" w:rsidP="00013A2F">
      <w:pPr>
        <w:widowControl w:val="0"/>
        <w:spacing w:line="180" w:lineRule="exact"/>
        <w:jc w:val="both"/>
        <w:rPr>
          <w:rFonts w:asciiTheme="minorHAnsi" w:hAnsiTheme="minorHAnsi"/>
          <w:i/>
          <w:spacing w:val="-10"/>
          <w:sz w:val="16"/>
          <w:szCs w:val="16"/>
        </w:rPr>
      </w:pP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Обращаем Ваше внимание что, в соответствии с законодательством РФ, освобождение от удержания налога у источника выплаты или удержание налога у источника выплаты по пониженным ставкам, производится, в случае, если </w:t>
      </w:r>
      <w:r w:rsidRPr="00013A2F">
        <w:rPr>
          <w:rFonts w:asciiTheme="minorHAnsi" w:hAnsiTheme="minorHAnsi"/>
          <w:b/>
          <w:i/>
          <w:spacing w:val="-10"/>
          <w:sz w:val="16"/>
          <w:szCs w:val="16"/>
        </w:rPr>
        <w:t xml:space="preserve">документы, регламентирующие предоставление налоговых льгот, предоставлены налоговому агенту, выплачивающему доход, до даты выплаты дохода, 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т.е. документы следует предоставить в ближайший срок после утверждения собранием акционеров решения о выплате, но не позднее </w:t>
      </w:r>
      <w:r w:rsidRPr="003004F6">
        <w:rPr>
          <w:rFonts w:asciiTheme="minorHAnsi" w:hAnsiTheme="minorHAnsi"/>
          <w:i/>
          <w:spacing w:val="-10"/>
          <w:sz w:val="16"/>
          <w:szCs w:val="16"/>
        </w:rPr>
        <w:t>20 октября</w:t>
      </w:r>
      <w:r w:rsidRPr="00013A2F">
        <w:rPr>
          <w:rFonts w:asciiTheme="minorHAnsi" w:hAnsiTheme="minorHAnsi"/>
          <w:i/>
          <w:spacing w:val="-10"/>
          <w:sz w:val="16"/>
          <w:szCs w:val="16"/>
        </w:rPr>
        <w:t xml:space="preserve"> 2016 года.</w:t>
      </w:r>
    </w:p>
    <w:p w14:paraId="5C23F8B9" w14:textId="7B1D3898" w:rsidR="00013A2F" w:rsidRPr="00013A2F" w:rsidRDefault="00013A2F" w:rsidP="00013A2F">
      <w:pPr>
        <w:spacing w:line="180" w:lineRule="exact"/>
        <w:jc w:val="both"/>
        <w:rPr>
          <w:rFonts w:asciiTheme="minorHAnsi" w:hAnsiTheme="minorHAnsi"/>
          <w:b/>
          <w:bCs/>
          <w:i/>
          <w:iCs/>
          <w:spacing w:val="-10"/>
          <w:sz w:val="16"/>
          <w:szCs w:val="16"/>
        </w:rPr>
      </w:pPr>
      <w:r w:rsidRPr="00013A2F">
        <w:rPr>
          <w:rFonts w:asciiTheme="minorHAnsi" w:hAnsiTheme="minorHAnsi"/>
          <w:b/>
          <w:bCs/>
          <w:i/>
          <w:iCs/>
          <w:spacing w:val="-10"/>
          <w:sz w:val="16"/>
          <w:szCs w:val="16"/>
        </w:rPr>
        <w:t>В случае непредставления или несвоевременного представления указанных документов ПАО «НЛМК» не несет ответственности за неприменение соответствующих ставок налогообложения. Владельцы акций ПАО «НЛМК», их уполномоченные лица, самостоятельно отслеживают полноту и актуальность необходимых для выплаты (перечисления) дивидендов реквизитов (в том числе, реквизитов банковского счета), предоставленных ими Регистратору, осуществляющему ведение реестра акционеров ПАО «НЛМК». В случае непредставления или несвоевременного представления указанных реквизитов, ПАО «НЛМК» не несет ответственности за несвоевременную выплату (перечисление) дивидендов.</w:t>
      </w:r>
    </w:p>
    <w:p w14:paraId="6B09A859" w14:textId="77777777" w:rsidR="00013A2F" w:rsidRPr="00013A2F" w:rsidRDefault="00013A2F" w:rsidP="00013A2F">
      <w:pPr>
        <w:spacing w:line="180" w:lineRule="exact"/>
        <w:ind w:left="120"/>
        <w:rPr>
          <w:rFonts w:ascii="Calibri" w:hAnsi="Calibri"/>
          <w:i/>
          <w:sz w:val="16"/>
          <w:szCs w:val="16"/>
          <w:u w:val="single"/>
        </w:rPr>
      </w:pPr>
    </w:p>
    <w:p w14:paraId="6C8C41AF" w14:textId="77777777" w:rsidR="00013A2F" w:rsidRPr="003004F6" w:rsidRDefault="00013A2F" w:rsidP="00013A2F">
      <w:pPr>
        <w:spacing w:line="180" w:lineRule="exact"/>
        <w:rPr>
          <w:rFonts w:asciiTheme="minorHAnsi" w:eastAsia="MS Mincho" w:hAnsiTheme="minorHAnsi"/>
          <w:b/>
          <w:i/>
          <w:sz w:val="16"/>
          <w:szCs w:val="16"/>
          <w:u w:val="single"/>
          <w:lang w:eastAsia="ja-JP"/>
        </w:rPr>
      </w:pPr>
      <w:r w:rsidRPr="003004F6">
        <w:rPr>
          <w:rFonts w:asciiTheme="minorHAnsi" w:eastAsia="MS Mincho" w:hAnsiTheme="minorHAnsi"/>
          <w:b/>
          <w:i/>
          <w:sz w:val="16"/>
          <w:szCs w:val="16"/>
          <w:u w:val="single"/>
          <w:lang w:eastAsia="ja-JP"/>
        </w:rPr>
        <w:t>***Советы акционеру по защите его прав:</w:t>
      </w:r>
    </w:p>
    <w:p w14:paraId="5BC0D13B" w14:textId="009449E5" w:rsidR="00013A2F" w:rsidRPr="003004F6" w:rsidRDefault="00013A2F" w:rsidP="00013A2F">
      <w:pPr>
        <w:spacing w:line="180" w:lineRule="exact"/>
        <w:jc w:val="both"/>
        <w:rPr>
          <w:rFonts w:asciiTheme="minorHAnsi" w:eastAsia="MS Mincho" w:hAnsiTheme="minorHAnsi"/>
          <w:i/>
          <w:sz w:val="16"/>
          <w:szCs w:val="16"/>
          <w:lang w:eastAsia="ja-JP"/>
        </w:rPr>
      </w:pPr>
      <w:r w:rsidRPr="003004F6">
        <w:rPr>
          <w:rFonts w:asciiTheme="minorHAnsi" w:eastAsia="MS Mincho" w:hAnsiTheme="minorHAnsi"/>
          <w:i/>
          <w:sz w:val="16"/>
          <w:szCs w:val="16"/>
          <w:lang w:eastAsia="ja-JP"/>
        </w:rPr>
        <w:t>Отмечены случаи поступления акционерам предложений о продаже принадлежащих им акции ПАО «НЛМК» или уточнения анкетных данных. С подобными предложениями к акционерам могут обращаться недобросовестные участники рынка ценных бумаг.</w:t>
      </w:r>
    </w:p>
    <w:p w14:paraId="0F27AB9D" w14:textId="77777777" w:rsidR="00013A2F" w:rsidRPr="003004F6" w:rsidRDefault="00013A2F" w:rsidP="00013A2F">
      <w:pPr>
        <w:spacing w:line="180" w:lineRule="exact"/>
        <w:jc w:val="both"/>
        <w:rPr>
          <w:rFonts w:asciiTheme="minorHAnsi" w:eastAsia="MS Mincho" w:hAnsiTheme="minorHAnsi"/>
          <w:i/>
          <w:sz w:val="16"/>
          <w:szCs w:val="16"/>
          <w:lang w:eastAsia="ja-JP"/>
        </w:rPr>
      </w:pPr>
      <w:r w:rsidRPr="003004F6">
        <w:rPr>
          <w:rFonts w:asciiTheme="minorHAnsi" w:eastAsia="MS Mincho" w:hAnsiTheme="minorHAnsi"/>
          <w:i/>
          <w:sz w:val="16"/>
          <w:szCs w:val="16"/>
          <w:lang w:eastAsia="ja-JP"/>
        </w:rPr>
        <w:t xml:space="preserve">В данных случаях акционерам ПАО «НЛМК» целесообразно руководствоваться следующими </w:t>
      </w:r>
      <w:r w:rsidRPr="003004F6">
        <w:rPr>
          <w:rFonts w:asciiTheme="minorHAnsi" w:eastAsia="MS Mincho" w:hAnsiTheme="minorHAnsi"/>
          <w:bCs/>
          <w:i/>
          <w:sz w:val="16"/>
          <w:szCs w:val="16"/>
          <w:lang w:eastAsia="ja-JP"/>
        </w:rPr>
        <w:t>рекомендациями</w:t>
      </w:r>
      <w:r w:rsidRPr="003004F6">
        <w:rPr>
          <w:rFonts w:asciiTheme="minorHAnsi" w:eastAsia="MS Mincho" w:hAnsiTheme="minorHAnsi"/>
          <w:i/>
          <w:sz w:val="16"/>
          <w:szCs w:val="16"/>
          <w:lang w:eastAsia="ja-JP"/>
        </w:rPr>
        <w:t>:</w:t>
      </w:r>
    </w:p>
    <w:p w14:paraId="7FEF5E14" w14:textId="77777777" w:rsidR="00013A2F" w:rsidRPr="003004F6" w:rsidRDefault="00013A2F" w:rsidP="00013A2F">
      <w:pPr>
        <w:numPr>
          <w:ilvl w:val="1"/>
          <w:numId w:val="19"/>
        </w:numPr>
        <w:tabs>
          <w:tab w:val="clear" w:pos="360"/>
          <w:tab w:val="num" w:pos="284"/>
          <w:tab w:val="num" w:pos="1440"/>
        </w:tabs>
        <w:spacing w:line="180" w:lineRule="exact"/>
        <w:ind w:left="284" w:hanging="227"/>
        <w:contextualSpacing/>
        <w:jc w:val="both"/>
        <w:rPr>
          <w:rFonts w:asciiTheme="minorHAnsi" w:eastAsia="MS Mincho" w:hAnsiTheme="minorHAnsi"/>
          <w:i/>
          <w:sz w:val="16"/>
          <w:szCs w:val="16"/>
          <w:lang w:eastAsia="ja-JP"/>
        </w:rPr>
      </w:pPr>
      <w:r w:rsidRPr="003004F6">
        <w:rPr>
          <w:rFonts w:asciiTheme="minorHAnsi" w:eastAsia="MS Mincho" w:hAnsiTheme="minorHAnsi"/>
          <w:i/>
          <w:sz w:val="16"/>
          <w:szCs w:val="16"/>
          <w:lang w:eastAsia="ja-JP"/>
        </w:rPr>
        <w:t>Для реализации принадлежащих Вам акций пользуйтесь услугами инвестиционных или брокерских компаний, имеющих высокую профессиональную репутацию на рынке ценных бумаг. Рекомендуем проверить поступившую от потенциальных покупателей информацию, в том числе на сайтах соответствующих инвестиционных или брокерских компаний.</w:t>
      </w:r>
    </w:p>
    <w:p w14:paraId="41E3F62C" w14:textId="77777777" w:rsidR="007125F1" w:rsidRDefault="00013A2F" w:rsidP="007125F1">
      <w:pPr>
        <w:numPr>
          <w:ilvl w:val="1"/>
          <w:numId w:val="19"/>
        </w:numPr>
        <w:tabs>
          <w:tab w:val="clear" w:pos="360"/>
          <w:tab w:val="num" w:pos="284"/>
          <w:tab w:val="num" w:pos="1440"/>
        </w:tabs>
        <w:spacing w:line="180" w:lineRule="exact"/>
        <w:ind w:left="284" w:hanging="227"/>
        <w:contextualSpacing/>
        <w:jc w:val="both"/>
        <w:rPr>
          <w:rFonts w:asciiTheme="minorHAnsi" w:eastAsia="MS Mincho" w:hAnsiTheme="minorHAnsi"/>
          <w:i/>
          <w:sz w:val="16"/>
          <w:szCs w:val="16"/>
          <w:lang w:eastAsia="ja-JP"/>
        </w:rPr>
      </w:pPr>
      <w:r w:rsidRPr="003004F6">
        <w:rPr>
          <w:rFonts w:asciiTheme="minorHAnsi" w:eastAsia="MS Mincho" w:hAnsiTheme="minorHAnsi"/>
          <w:i/>
          <w:sz w:val="16"/>
          <w:szCs w:val="16"/>
          <w:lang w:eastAsia="ja-JP"/>
        </w:rPr>
        <w:t>Во избежание случаев возможного мошенничества акционерам ни при каких обстоятельствах не следует сообщать неизвестным лицам свои паспортные данные, данные банковских карт или иные сведения.</w:t>
      </w:r>
    </w:p>
    <w:p w14:paraId="07F34F67" w14:textId="5C8F663D" w:rsidR="00013A2F" w:rsidRPr="00152C09" w:rsidRDefault="00013A2F" w:rsidP="007125F1">
      <w:pPr>
        <w:numPr>
          <w:ilvl w:val="1"/>
          <w:numId w:val="19"/>
        </w:numPr>
        <w:tabs>
          <w:tab w:val="clear" w:pos="360"/>
          <w:tab w:val="num" w:pos="284"/>
          <w:tab w:val="num" w:pos="1440"/>
        </w:tabs>
        <w:spacing w:line="180" w:lineRule="exact"/>
        <w:ind w:left="284" w:hanging="227"/>
        <w:contextualSpacing/>
        <w:jc w:val="both"/>
        <w:rPr>
          <w:rFonts w:asciiTheme="minorHAnsi" w:eastAsia="MS Mincho" w:hAnsiTheme="minorHAnsi"/>
          <w:i/>
          <w:sz w:val="16"/>
          <w:szCs w:val="16"/>
          <w:lang w:eastAsia="ja-JP"/>
        </w:rPr>
      </w:pPr>
      <w:r w:rsidRPr="007125F1">
        <w:rPr>
          <w:rFonts w:asciiTheme="minorHAnsi" w:eastAsia="MS Mincho" w:hAnsiTheme="minorHAnsi"/>
          <w:i/>
          <w:sz w:val="16"/>
          <w:szCs w:val="16"/>
          <w:lang w:eastAsia="ja-JP"/>
        </w:rPr>
        <w:t>В случаях, когда акционеру необходимо изменить (уточнить) учитываемые по месту учета акций анкетные данные (реестр акционеров или депозитарий), ему следует обратиться к регистратору</w:t>
      </w:r>
      <w:r w:rsidRPr="00152C09">
        <w:rPr>
          <w:rFonts w:asciiTheme="minorHAnsi" w:eastAsia="MS Mincho" w:hAnsiTheme="minorHAnsi"/>
          <w:i/>
          <w:sz w:val="16"/>
          <w:szCs w:val="16"/>
          <w:lang w:eastAsia="ja-JP"/>
        </w:rPr>
        <w:t xml:space="preserve">, осуществляющему ведение реестра акционеров ПАО «НЛМК» /порядок предоставления и формы необходимых для этого документов следует уточнить у регистратора ПАО «НЛМК» (АО «Агентство «РНР» - адрес: 398017, г. Липецк, ул. 9 Мая, 10 Б, телефон: (4742) 443-095; адрес сайта в сети Интернет: </w:t>
      </w:r>
      <w:hyperlink r:id="rId11" w:history="1">
        <w:r w:rsidR="00152C09" w:rsidRPr="00013A2F">
          <w:rPr>
            <w:rFonts w:asciiTheme="minorHAnsi" w:hAnsiTheme="minorHAnsi"/>
            <w:i/>
            <w:color w:val="0000FF"/>
            <w:spacing w:val="-10"/>
            <w:sz w:val="16"/>
            <w:szCs w:val="16"/>
            <w:u w:val="single"/>
          </w:rPr>
          <w:t>http://www.a-rnr.ru</w:t>
        </w:r>
      </w:hyperlink>
      <w:r w:rsidR="00152C09" w:rsidRPr="00013A2F">
        <w:rPr>
          <w:rFonts w:asciiTheme="minorHAnsi" w:hAnsiTheme="minorHAnsi"/>
          <w:i/>
          <w:spacing w:val="-10"/>
          <w:sz w:val="16"/>
          <w:szCs w:val="16"/>
        </w:rPr>
        <w:t>)</w:t>
      </w:r>
      <w:r w:rsidRPr="00152C09">
        <w:rPr>
          <w:rFonts w:asciiTheme="minorHAnsi" w:eastAsia="MS Mincho" w:hAnsiTheme="minorHAnsi"/>
          <w:i/>
          <w:sz w:val="16"/>
          <w:szCs w:val="16"/>
          <w:u w:val="single"/>
          <w:lang w:eastAsia="ja-JP"/>
        </w:rPr>
        <w:t>/</w:t>
      </w:r>
      <w:r w:rsidRPr="00152C09">
        <w:rPr>
          <w:rFonts w:asciiTheme="minorHAnsi" w:eastAsia="MS Mincho" w:hAnsiTheme="minorHAnsi"/>
          <w:i/>
          <w:sz w:val="16"/>
          <w:szCs w:val="16"/>
          <w:lang w:eastAsia="ja-JP"/>
        </w:rPr>
        <w:t xml:space="preserve"> или в соответствующий депозитарий.</w:t>
      </w:r>
    </w:p>
    <w:p w14:paraId="1C39D30D" w14:textId="77777777" w:rsidR="00013A2F" w:rsidRPr="00013A2F" w:rsidRDefault="00013A2F" w:rsidP="00013A2F">
      <w:pPr>
        <w:jc w:val="center"/>
        <w:rPr>
          <w:bCs/>
          <w:sz w:val="28"/>
          <w:szCs w:val="28"/>
          <w:u w:val="single"/>
        </w:rPr>
      </w:pPr>
    </w:p>
    <w:p w14:paraId="06A1F79D" w14:textId="671176CC" w:rsidR="00013A2F" w:rsidRDefault="00013A2F" w:rsidP="009870AB">
      <w:pPr>
        <w:jc w:val="center"/>
        <w:rPr>
          <w:rFonts w:asciiTheme="minorHAnsi" w:hAnsiTheme="minorHAnsi"/>
          <w:b/>
          <w:sz w:val="24"/>
          <w:szCs w:val="24"/>
        </w:rPr>
      </w:pPr>
    </w:p>
    <w:p w14:paraId="4F205AD3" w14:textId="77777777" w:rsidR="003004F6" w:rsidRDefault="003004F6" w:rsidP="009870AB">
      <w:pPr>
        <w:jc w:val="center"/>
        <w:rPr>
          <w:rFonts w:asciiTheme="minorHAnsi" w:hAnsiTheme="minorHAnsi"/>
          <w:b/>
          <w:sz w:val="24"/>
          <w:szCs w:val="24"/>
        </w:rPr>
      </w:pPr>
    </w:p>
    <w:p w14:paraId="73BE614D" w14:textId="77777777" w:rsidR="0023214B" w:rsidRDefault="0023214B" w:rsidP="009870AB">
      <w:pPr>
        <w:jc w:val="center"/>
        <w:rPr>
          <w:rFonts w:asciiTheme="minorHAnsi" w:hAnsiTheme="minorHAnsi"/>
          <w:b/>
          <w:sz w:val="24"/>
          <w:szCs w:val="24"/>
        </w:rPr>
      </w:pPr>
    </w:p>
    <w:p w14:paraId="4D5C0CA6" w14:textId="77777777" w:rsidR="00640147" w:rsidRPr="00103867" w:rsidRDefault="00640147" w:rsidP="00BF40DA">
      <w:pPr>
        <w:rPr>
          <w:rFonts w:ascii="Calibri" w:hAnsi="Calibri" w:cs="Calibri"/>
          <w:bCs/>
          <w:i/>
          <w:sz w:val="24"/>
          <w:szCs w:val="24"/>
        </w:rPr>
      </w:pPr>
    </w:p>
    <w:sectPr w:rsidR="00640147" w:rsidRPr="00103867" w:rsidSect="00103867">
      <w:footerReference w:type="default" r:id="rId12"/>
      <w:pgSz w:w="11906" w:h="16838" w:code="9"/>
      <w:pgMar w:top="851" w:right="851" w:bottom="851" w:left="1134" w:header="284" w:footer="28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A32B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3F8E1" w14:textId="77777777" w:rsidR="005211A3" w:rsidRDefault="005211A3" w:rsidP="00D65196">
      <w:r>
        <w:separator/>
      </w:r>
    </w:p>
  </w:endnote>
  <w:endnote w:type="continuationSeparator" w:id="0">
    <w:p w14:paraId="3C506FB5" w14:textId="77777777" w:rsidR="005211A3" w:rsidRDefault="005211A3" w:rsidP="00D6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624276"/>
      <w:docPartObj>
        <w:docPartGallery w:val="Page Numbers (Bottom of Page)"/>
        <w:docPartUnique/>
      </w:docPartObj>
    </w:sdtPr>
    <w:sdtEndPr/>
    <w:sdtContent>
      <w:p w14:paraId="4A12F350" w14:textId="77777777" w:rsidR="00AF252F" w:rsidRDefault="00AF25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8D5">
          <w:rPr>
            <w:noProof/>
          </w:rPr>
          <w:t>1</w:t>
        </w:r>
        <w:r>
          <w:fldChar w:fldCharType="end"/>
        </w:r>
      </w:p>
    </w:sdtContent>
  </w:sdt>
  <w:p w14:paraId="540D13B6" w14:textId="77777777" w:rsidR="00AF252F" w:rsidRDefault="00AF25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90E59" w14:textId="77777777" w:rsidR="005211A3" w:rsidRDefault="005211A3" w:rsidP="00D65196">
      <w:r>
        <w:separator/>
      </w:r>
    </w:p>
  </w:footnote>
  <w:footnote w:type="continuationSeparator" w:id="0">
    <w:p w14:paraId="21180442" w14:textId="77777777" w:rsidR="005211A3" w:rsidRDefault="005211A3" w:rsidP="00D65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A26"/>
    <w:multiLevelType w:val="hybridMultilevel"/>
    <w:tmpl w:val="59684938"/>
    <w:lvl w:ilvl="0" w:tplc="6DB070C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1E1382"/>
    <w:multiLevelType w:val="hybridMultilevel"/>
    <w:tmpl w:val="35AC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40BD2"/>
    <w:multiLevelType w:val="hybridMultilevel"/>
    <w:tmpl w:val="5BB23F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D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85407F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DD2CB7"/>
    <w:multiLevelType w:val="hybridMultilevel"/>
    <w:tmpl w:val="4E1A8C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6841CC"/>
    <w:multiLevelType w:val="multilevel"/>
    <w:tmpl w:val="3FD42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2916739D"/>
    <w:multiLevelType w:val="hybridMultilevel"/>
    <w:tmpl w:val="4936274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61E56"/>
    <w:multiLevelType w:val="hybridMultilevel"/>
    <w:tmpl w:val="1960CD6A"/>
    <w:lvl w:ilvl="0" w:tplc="B50AE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7F6F42"/>
    <w:multiLevelType w:val="hybridMultilevel"/>
    <w:tmpl w:val="3DB4895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FB2561"/>
    <w:multiLevelType w:val="hybridMultilevel"/>
    <w:tmpl w:val="4500697C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C869D6"/>
    <w:multiLevelType w:val="hybridMultilevel"/>
    <w:tmpl w:val="E47887F6"/>
    <w:lvl w:ilvl="0" w:tplc="AC62AC0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B7F0827"/>
    <w:multiLevelType w:val="multilevel"/>
    <w:tmpl w:val="D78CB3B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13" w:hanging="405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472" w:hanging="72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528" w:hanging="1080"/>
      </w:pPr>
    </w:lvl>
    <w:lvl w:ilvl="7">
      <w:start w:val="1"/>
      <w:numFmt w:val="decimal"/>
      <w:isLgl/>
      <w:lvlText w:val="%1.%2.%3.%4.%5.%6.%7.%8."/>
      <w:lvlJc w:val="left"/>
      <w:pPr>
        <w:ind w:left="3876" w:hanging="1080"/>
      </w:p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</w:lvl>
  </w:abstractNum>
  <w:abstractNum w:abstractNumId="12">
    <w:nsid w:val="51614DB6"/>
    <w:multiLevelType w:val="hybridMultilevel"/>
    <w:tmpl w:val="1A9292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465E09"/>
    <w:multiLevelType w:val="hybridMultilevel"/>
    <w:tmpl w:val="4EA234B2"/>
    <w:lvl w:ilvl="0" w:tplc="6DB070C2">
      <w:start w:val="1"/>
      <w:numFmt w:val="bullet"/>
      <w:lvlText w:val=""/>
      <w:lvlJc w:val="left"/>
      <w:pPr>
        <w:ind w:left="29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3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70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4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92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657" w:hanging="360"/>
      </w:pPr>
      <w:rPr>
        <w:rFonts w:ascii="Wingdings" w:hAnsi="Wingdings" w:cs="Wingdings" w:hint="default"/>
      </w:rPr>
    </w:lvl>
  </w:abstractNum>
  <w:abstractNum w:abstractNumId="14">
    <w:nsid w:val="58AB561C"/>
    <w:multiLevelType w:val="hybridMultilevel"/>
    <w:tmpl w:val="750827FE"/>
    <w:lvl w:ilvl="0" w:tplc="2460F0A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186C11"/>
    <w:multiLevelType w:val="multilevel"/>
    <w:tmpl w:val="AE32241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6">
    <w:nsid w:val="640F5A3F"/>
    <w:multiLevelType w:val="hybridMultilevel"/>
    <w:tmpl w:val="D1AE93CE"/>
    <w:lvl w:ilvl="0" w:tplc="3C7608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233839"/>
    <w:multiLevelType w:val="hybridMultilevel"/>
    <w:tmpl w:val="E264A902"/>
    <w:lvl w:ilvl="0" w:tplc="D3E458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D506E8"/>
    <w:multiLevelType w:val="hybridMultilevel"/>
    <w:tmpl w:val="92F64E6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ED0A5784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63835"/>
    <w:multiLevelType w:val="hybridMultilevel"/>
    <w:tmpl w:val="F850CD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C7DC6"/>
    <w:multiLevelType w:val="hybridMultilevel"/>
    <w:tmpl w:val="E7568DB4"/>
    <w:lvl w:ilvl="0" w:tplc="C9CE6BA8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EB01E3"/>
    <w:multiLevelType w:val="hybridMultilevel"/>
    <w:tmpl w:val="3842BD92"/>
    <w:lvl w:ilvl="0" w:tplc="4C70C8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9D2B57"/>
    <w:multiLevelType w:val="hybridMultilevel"/>
    <w:tmpl w:val="B45804B0"/>
    <w:lvl w:ilvl="0" w:tplc="4C70C896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1"/>
  </w:num>
  <w:num w:numId="6">
    <w:abstractNumId w:val="1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4"/>
  </w:num>
  <w:num w:numId="23">
    <w:abstractNumId w:val="3"/>
  </w:num>
  <w:num w:numId="24">
    <w:abstractNumId w:val="19"/>
  </w:num>
  <w:num w:numId="25">
    <w:abstractNumId w:val="8"/>
  </w:num>
  <w:num w:numId="26">
    <w:abstractNumId w:val="9"/>
  </w:num>
  <w:num w:numId="27">
    <w:abstractNumId w:val="16"/>
  </w:num>
  <w:num w:numId="28">
    <w:abstractNumId w:val="11"/>
  </w:num>
  <w:num w:numId="29">
    <w:abstractNumId w:val="2"/>
  </w:num>
  <w:num w:numId="30">
    <w:abstractNumId w:val="1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69"/>
    <w:rsid w:val="0001016D"/>
    <w:rsid w:val="00011C7B"/>
    <w:rsid w:val="00013431"/>
    <w:rsid w:val="00013A2F"/>
    <w:rsid w:val="00020150"/>
    <w:rsid w:val="00020B24"/>
    <w:rsid w:val="00021249"/>
    <w:rsid w:val="00024EBB"/>
    <w:rsid w:val="00027041"/>
    <w:rsid w:val="00027688"/>
    <w:rsid w:val="000279C4"/>
    <w:rsid w:val="000315E5"/>
    <w:rsid w:val="0003481F"/>
    <w:rsid w:val="0004407C"/>
    <w:rsid w:val="00047649"/>
    <w:rsid w:val="0005129F"/>
    <w:rsid w:val="00053E21"/>
    <w:rsid w:val="000543E3"/>
    <w:rsid w:val="00056211"/>
    <w:rsid w:val="00056FD8"/>
    <w:rsid w:val="00060D66"/>
    <w:rsid w:val="00080D7B"/>
    <w:rsid w:val="00097A37"/>
    <w:rsid w:val="000A3352"/>
    <w:rsid w:val="000A3A0D"/>
    <w:rsid w:val="000B5770"/>
    <w:rsid w:val="000B5C81"/>
    <w:rsid w:val="000C0380"/>
    <w:rsid w:val="000C3F18"/>
    <w:rsid w:val="000C6C53"/>
    <w:rsid w:val="000D535B"/>
    <w:rsid w:val="000E08AA"/>
    <w:rsid w:val="000E4CBE"/>
    <w:rsid w:val="000E708A"/>
    <w:rsid w:val="000F1388"/>
    <w:rsid w:val="000F22F1"/>
    <w:rsid w:val="000F57DC"/>
    <w:rsid w:val="00100249"/>
    <w:rsid w:val="001036D3"/>
    <w:rsid w:val="00103867"/>
    <w:rsid w:val="00126755"/>
    <w:rsid w:val="00134EBF"/>
    <w:rsid w:val="0013731A"/>
    <w:rsid w:val="00142E0C"/>
    <w:rsid w:val="001500AF"/>
    <w:rsid w:val="001522F4"/>
    <w:rsid w:val="00152C09"/>
    <w:rsid w:val="00153AE5"/>
    <w:rsid w:val="00154D34"/>
    <w:rsid w:val="00156FA3"/>
    <w:rsid w:val="00165944"/>
    <w:rsid w:val="00167C67"/>
    <w:rsid w:val="00167EBE"/>
    <w:rsid w:val="00173220"/>
    <w:rsid w:val="00183165"/>
    <w:rsid w:val="00184AC1"/>
    <w:rsid w:val="0018588D"/>
    <w:rsid w:val="0019094D"/>
    <w:rsid w:val="00193F7B"/>
    <w:rsid w:val="00195B82"/>
    <w:rsid w:val="001A2238"/>
    <w:rsid w:val="001B2D25"/>
    <w:rsid w:val="001C4BC3"/>
    <w:rsid w:val="001C5F8D"/>
    <w:rsid w:val="001C7907"/>
    <w:rsid w:val="001D6A3E"/>
    <w:rsid w:val="001E527C"/>
    <w:rsid w:val="001E657E"/>
    <w:rsid w:val="001F1315"/>
    <w:rsid w:val="001F302E"/>
    <w:rsid w:val="00221DD9"/>
    <w:rsid w:val="00226962"/>
    <w:rsid w:val="00230DFB"/>
    <w:rsid w:val="002310F3"/>
    <w:rsid w:val="00231602"/>
    <w:rsid w:val="0023214B"/>
    <w:rsid w:val="00237CEB"/>
    <w:rsid w:val="0024638A"/>
    <w:rsid w:val="00251D4E"/>
    <w:rsid w:val="0025740C"/>
    <w:rsid w:val="00257CBE"/>
    <w:rsid w:val="00265B31"/>
    <w:rsid w:val="00266CD7"/>
    <w:rsid w:val="00272935"/>
    <w:rsid w:val="0027476F"/>
    <w:rsid w:val="00280923"/>
    <w:rsid w:val="00287AFB"/>
    <w:rsid w:val="00292099"/>
    <w:rsid w:val="00294E11"/>
    <w:rsid w:val="00295202"/>
    <w:rsid w:val="00295AB4"/>
    <w:rsid w:val="00295ACF"/>
    <w:rsid w:val="00297889"/>
    <w:rsid w:val="00297F7F"/>
    <w:rsid w:val="002A131E"/>
    <w:rsid w:val="002B3995"/>
    <w:rsid w:val="002B4558"/>
    <w:rsid w:val="002B5706"/>
    <w:rsid w:val="002B6862"/>
    <w:rsid w:val="002B7728"/>
    <w:rsid w:val="002C2EC9"/>
    <w:rsid w:val="002C2F91"/>
    <w:rsid w:val="002C72F7"/>
    <w:rsid w:val="002D1FE4"/>
    <w:rsid w:val="002E5E4E"/>
    <w:rsid w:val="002F02B9"/>
    <w:rsid w:val="002F3443"/>
    <w:rsid w:val="002F418D"/>
    <w:rsid w:val="002F431F"/>
    <w:rsid w:val="002F537E"/>
    <w:rsid w:val="002F69CD"/>
    <w:rsid w:val="002F7353"/>
    <w:rsid w:val="003004F6"/>
    <w:rsid w:val="00300893"/>
    <w:rsid w:val="003023E5"/>
    <w:rsid w:val="003206EE"/>
    <w:rsid w:val="00330F0D"/>
    <w:rsid w:val="0033277A"/>
    <w:rsid w:val="00346859"/>
    <w:rsid w:val="00347008"/>
    <w:rsid w:val="003540D2"/>
    <w:rsid w:val="00357840"/>
    <w:rsid w:val="003675D1"/>
    <w:rsid w:val="003735A6"/>
    <w:rsid w:val="003757C6"/>
    <w:rsid w:val="00376774"/>
    <w:rsid w:val="003803CD"/>
    <w:rsid w:val="003857BC"/>
    <w:rsid w:val="00391785"/>
    <w:rsid w:val="00396B65"/>
    <w:rsid w:val="0039708E"/>
    <w:rsid w:val="003A0132"/>
    <w:rsid w:val="003A7ED6"/>
    <w:rsid w:val="003B038C"/>
    <w:rsid w:val="003B6B9A"/>
    <w:rsid w:val="003C241A"/>
    <w:rsid w:val="003C5525"/>
    <w:rsid w:val="003E21A0"/>
    <w:rsid w:val="003F4535"/>
    <w:rsid w:val="003F60F5"/>
    <w:rsid w:val="00423AC2"/>
    <w:rsid w:val="004241B5"/>
    <w:rsid w:val="00432853"/>
    <w:rsid w:val="0043704E"/>
    <w:rsid w:val="00441F5E"/>
    <w:rsid w:val="004453BF"/>
    <w:rsid w:val="00453ECA"/>
    <w:rsid w:val="0046573D"/>
    <w:rsid w:val="00477611"/>
    <w:rsid w:val="004852F7"/>
    <w:rsid w:val="00496154"/>
    <w:rsid w:val="004A0A84"/>
    <w:rsid w:val="004B7C9D"/>
    <w:rsid w:val="004C57FB"/>
    <w:rsid w:val="004C5C94"/>
    <w:rsid w:val="004D5494"/>
    <w:rsid w:val="004E0BE7"/>
    <w:rsid w:val="004F5399"/>
    <w:rsid w:val="005211A3"/>
    <w:rsid w:val="00525205"/>
    <w:rsid w:val="00530186"/>
    <w:rsid w:val="00531A7C"/>
    <w:rsid w:val="00535E00"/>
    <w:rsid w:val="00544508"/>
    <w:rsid w:val="00556D3A"/>
    <w:rsid w:val="00565268"/>
    <w:rsid w:val="0059590C"/>
    <w:rsid w:val="005B2724"/>
    <w:rsid w:val="005C2F8D"/>
    <w:rsid w:val="005C44FE"/>
    <w:rsid w:val="005D5CFE"/>
    <w:rsid w:val="005D5DA1"/>
    <w:rsid w:val="005D72D0"/>
    <w:rsid w:val="005E17F8"/>
    <w:rsid w:val="005F3031"/>
    <w:rsid w:val="005F3557"/>
    <w:rsid w:val="005F5A66"/>
    <w:rsid w:val="00603FF9"/>
    <w:rsid w:val="00612F76"/>
    <w:rsid w:val="00615A6C"/>
    <w:rsid w:val="00625F39"/>
    <w:rsid w:val="00640147"/>
    <w:rsid w:val="00651507"/>
    <w:rsid w:val="00670928"/>
    <w:rsid w:val="00682F24"/>
    <w:rsid w:val="00691512"/>
    <w:rsid w:val="006A3A71"/>
    <w:rsid w:val="006B1093"/>
    <w:rsid w:val="006B6762"/>
    <w:rsid w:val="006D2751"/>
    <w:rsid w:val="006E3BCC"/>
    <w:rsid w:val="006E6A93"/>
    <w:rsid w:val="006E704B"/>
    <w:rsid w:val="00704EAE"/>
    <w:rsid w:val="007125F1"/>
    <w:rsid w:val="00716835"/>
    <w:rsid w:val="00727AFD"/>
    <w:rsid w:val="0073286A"/>
    <w:rsid w:val="00732E11"/>
    <w:rsid w:val="00733E8A"/>
    <w:rsid w:val="007445BB"/>
    <w:rsid w:val="00745CB7"/>
    <w:rsid w:val="007517C0"/>
    <w:rsid w:val="007521A7"/>
    <w:rsid w:val="00762682"/>
    <w:rsid w:val="00763B36"/>
    <w:rsid w:val="00765078"/>
    <w:rsid w:val="0076597F"/>
    <w:rsid w:val="00766CD5"/>
    <w:rsid w:val="007670A9"/>
    <w:rsid w:val="00784E26"/>
    <w:rsid w:val="00787B3B"/>
    <w:rsid w:val="00792340"/>
    <w:rsid w:val="0079494A"/>
    <w:rsid w:val="007A2394"/>
    <w:rsid w:val="007B756E"/>
    <w:rsid w:val="007C4FC6"/>
    <w:rsid w:val="007C52BC"/>
    <w:rsid w:val="007D536E"/>
    <w:rsid w:val="007F1EF7"/>
    <w:rsid w:val="007F3011"/>
    <w:rsid w:val="00800E00"/>
    <w:rsid w:val="0080537E"/>
    <w:rsid w:val="00806F0A"/>
    <w:rsid w:val="00807AD3"/>
    <w:rsid w:val="00814333"/>
    <w:rsid w:val="00814390"/>
    <w:rsid w:val="00822D34"/>
    <w:rsid w:val="00823F8C"/>
    <w:rsid w:val="00824462"/>
    <w:rsid w:val="00827788"/>
    <w:rsid w:val="008508A5"/>
    <w:rsid w:val="00851C63"/>
    <w:rsid w:val="008549AB"/>
    <w:rsid w:val="0087366B"/>
    <w:rsid w:val="00873E15"/>
    <w:rsid w:val="00876283"/>
    <w:rsid w:val="00881DE8"/>
    <w:rsid w:val="0088567B"/>
    <w:rsid w:val="008924E6"/>
    <w:rsid w:val="008953BE"/>
    <w:rsid w:val="008A41D7"/>
    <w:rsid w:val="008A7CB1"/>
    <w:rsid w:val="008A7F69"/>
    <w:rsid w:val="008C5058"/>
    <w:rsid w:val="008F4271"/>
    <w:rsid w:val="008F5689"/>
    <w:rsid w:val="00913D7E"/>
    <w:rsid w:val="00914E78"/>
    <w:rsid w:val="0091545E"/>
    <w:rsid w:val="00916512"/>
    <w:rsid w:val="009227BF"/>
    <w:rsid w:val="009234FE"/>
    <w:rsid w:val="0093186C"/>
    <w:rsid w:val="00932274"/>
    <w:rsid w:val="00940244"/>
    <w:rsid w:val="00952DCE"/>
    <w:rsid w:val="00953F57"/>
    <w:rsid w:val="0096485A"/>
    <w:rsid w:val="00972843"/>
    <w:rsid w:val="009743E8"/>
    <w:rsid w:val="009760B4"/>
    <w:rsid w:val="0098228D"/>
    <w:rsid w:val="00984CBE"/>
    <w:rsid w:val="009870AB"/>
    <w:rsid w:val="009900EC"/>
    <w:rsid w:val="009A0EC3"/>
    <w:rsid w:val="009A3514"/>
    <w:rsid w:val="009B2EAD"/>
    <w:rsid w:val="009B42E4"/>
    <w:rsid w:val="009B44F6"/>
    <w:rsid w:val="009B4C73"/>
    <w:rsid w:val="009B5914"/>
    <w:rsid w:val="009B6A0C"/>
    <w:rsid w:val="009C0836"/>
    <w:rsid w:val="009C5418"/>
    <w:rsid w:val="009D33AF"/>
    <w:rsid w:val="009E04DD"/>
    <w:rsid w:val="009E4633"/>
    <w:rsid w:val="00A02017"/>
    <w:rsid w:val="00A02538"/>
    <w:rsid w:val="00A052D8"/>
    <w:rsid w:val="00A07EE3"/>
    <w:rsid w:val="00A54558"/>
    <w:rsid w:val="00A57C80"/>
    <w:rsid w:val="00A63C0C"/>
    <w:rsid w:val="00A67CA5"/>
    <w:rsid w:val="00A70C92"/>
    <w:rsid w:val="00A7530B"/>
    <w:rsid w:val="00A80707"/>
    <w:rsid w:val="00A86459"/>
    <w:rsid w:val="00A91000"/>
    <w:rsid w:val="00A928A1"/>
    <w:rsid w:val="00A96DE8"/>
    <w:rsid w:val="00A97BC8"/>
    <w:rsid w:val="00AA63C3"/>
    <w:rsid w:val="00AA6CDD"/>
    <w:rsid w:val="00AA7059"/>
    <w:rsid w:val="00AF252F"/>
    <w:rsid w:val="00AF7FE9"/>
    <w:rsid w:val="00B02CA1"/>
    <w:rsid w:val="00B0750B"/>
    <w:rsid w:val="00B07AEA"/>
    <w:rsid w:val="00B1028E"/>
    <w:rsid w:val="00B122F6"/>
    <w:rsid w:val="00B1409C"/>
    <w:rsid w:val="00B141C3"/>
    <w:rsid w:val="00B15E23"/>
    <w:rsid w:val="00B221FB"/>
    <w:rsid w:val="00B24746"/>
    <w:rsid w:val="00B31086"/>
    <w:rsid w:val="00B31792"/>
    <w:rsid w:val="00B31A20"/>
    <w:rsid w:val="00B33B38"/>
    <w:rsid w:val="00B34BBF"/>
    <w:rsid w:val="00B41B32"/>
    <w:rsid w:val="00B45388"/>
    <w:rsid w:val="00B53BFB"/>
    <w:rsid w:val="00B63748"/>
    <w:rsid w:val="00B74DF7"/>
    <w:rsid w:val="00B86140"/>
    <w:rsid w:val="00B93845"/>
    <w:rsid w:val="00BA3D41"/>
    <w:rsid w:val="00BA3F38"/>
    <w:rsid w:val="00BA4FC8"/>
    <w:rsid w:val="00BA528C"/>
    <w:rsid w:val="00BB48D5"/>
    <w:rsid w:val="00BB75AC"/>
    <w:rsid w:val="00BC5984"/>
    <w:rsid w:val="00BD1264"/>
    <w:rsid w:val="00BD37E6"/>
    <w:rsid w:val="00BD7153"/>
    <w:rsid w:val="00BE4B69"/>
    <w:rsid w:val="00BF40DA"/>
    <w:rsid w:val="00BF53A1"/>
    <w:rsid w:val="00C01987"/>
    <w:rsid w:val="00C01D67"/>
    <w:rsid w:val="00C02F30"/>
    <w:rsid w:val="00C23B1A"/>
    <w:rsid w:val="00C3002F"/>
    <w:rsid w:val="00C3681C"/>
    <w:rsid w:val="00C36BEC"/>
    <w:rsid w:val="00C36BFF"/>
    <w:rsid w:val="00C440AE"/>
    <w:rsid w:val="00C453B3"/>
    <w:rsid w:val="00C45923"/>
    <w:rsid w:val="00C45C1E"/>
    <w:rsid w:val="00C504F8"/>
    <w:rsid w:val="00C51CB5"/>
    <w:rsid w:val="00C52B36"/>
    <w:rsid w:val="00C52C25"/>
    <w:rsid w:val="00C61E39"/>
    <w:rsid w:val="00C62F70"/>
    <w:rsid w:val="00C671FA"/>
    <w:rsid w:val="00C7621E"/>
    <w:rsid w:val="00C80066"/>
    <w:rsid w:val="00C800AE"/>
    <w:rsid w:val="00C844F7"/>
    <w:rsid w:val="00CC0308"/>
    <w:rsid w:val="00CC5D83"/>
    <w:rsid w:val="00CD4B34"/>
    <w:rsid w:val="00CD7CF5"/>
    <w:rsid w:val="00CE06C2"/>
    <w:rsid w:val="00CE6F38"/>
    <w:rsid w:val="00D00BEB"/>
    <w:rsid w:val="00D01AB4"/>
    <w:rsid w:val="00D04DDD"/>
    <w:rsid w:val="00D16822"/>
    <w:rsid w:val="00D23788"/>
    <w:rsid w:val="00D30336"/>
    <w:rsid w:val="00D41504"/>
    <w:rsid w:val="00D4164C"/>
    <w:rsid w:val="00D4639F"/>
    <w:rsid w:val="00D608BC"/>
    <w:rsid w:val="00D64D48"/>
    <w:rsid w:val="00D65196"/>
    <w:rsid w:val="00D8104D"/>
    <w:rsid w:val="00D82B71"/>
    <w:rsid w:val="00D83085"/>
    <w:rsid w:val="00D95988"/>
    <w:rsid w:val="00DA0D6A"/>
    <w:rsid w:val="00DA73BE"/>
    <w:rsid w:val="00DB761E"/>
    <w:rsid w:val="00DC12C3"/>
    <w:rsid w:val="00DC583C"/>
    <w:rsid w:val="00DD1380"/>
    <w:rsid w:val="00DD6271"/>
    <w:rsid w:val="00DE2A95"/>
    <w:rsid w:val="00DF0EA4"/>
    <w:rsid w:val="00DF4235"/>
    <w:rsid w:val="00E017CA"/>
    <w:rsid w:val="00E04C09"/>
    <w:rsid w:val="00E1768A"/>
    <w:rsid w:val="00E230E8"/>
    <w:rsid w:val="00E23A18"/>
    <w:rsid w:val="00E2752A"/>
    <w:rsid w:val="00E37D6B"/>
    <w:rsid w:val="00E44BB2"/>
    <w:rsid w:val="00E51ED7"/>
    <w:rsid w:val="00E63572"/>
    <w:rsid w:val="00E637E3"/>
    <w:rsid w:val="00E637E9"/>
    <w:rsid w:val="00E65BF1"/>
    <w:rsid w:val="00E84AD1"/>
    <w:rsid w:val="00E93933"/>
    <w:rsid w:val="00EA1D7F"/>
    <w:rsid w:val="00EB28EA"/>
    <w:rsid w:val="00EB379A"/>
    <w:rsid w:val="00EC4F05"/>
    <w:rsid w:val="00EC5F7F"/>
    <w:rsid w:val="00ED7048"/>
    <w:rsid w:val="00ED7755"/>
    <w:rsid w:val="00EE0751"/>
    <w:rsid w:val="00EE310F"/>
    <w:rsid w:val="00EE41D0"/>
    <w:rsid w:val="00EF06A6"/>
    <w:rsid w:val="00F11F32"/>
    <w:rsid w:val="00F15BB6"/>
    <w:rsid w:val="00F5095F"/>
    <w:rsid w:val="00F53E43"/>
    <w:rsid w:val="00F55CF8"/>
    <w:rsid w:val="00F57189"/>
    <w:rsid w:val="00F7328E"/>
    <w:rsid w:val="00F84F7E"/>
    <w:rsid w:val="00F94A13"/>
    <w:rsid w:val="00F95698"/>
    <w:rsid w:val="00F9750E"/>
    <w:rsid w:val="00FA092A"/>
    <w:rsid w:val="00FA146B"/>
    <w:rsid w:val="00FA37F5"/>
    <w:rsid w:val="00FB4FBD"/>
    <w:rsid w:val="00FB5B6E"/>
    <w:rsid w:val="00FC46D1"/>
    <w:rsid w:val="00FD00AF"/>
    <w:rsid w:val="00FE0FA2"/>
    <w:rsid w:val="00FE4A94"/>
    <w:rsid w:val="00FE5285"/>
    <w:rsid w:val="00FE5C20"/>
    <w:rsid w:val="00FF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."/>
  <w:listSeparator w:val=";"/>
  <w14:docId w14:val="0C044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link w:val="Default0"/>
    <w:rsid w:val="00824462"/>
    <w:pPr>
      <w:autoSpaceDE w:val="0"/>
      <w:autoSpaceDN w:val="0"/>
      <w:adjustRightInd w:val="0"/>
    </w:pPr>
    <w:rPr>
      <w:rFonts w:eastAsia="Times New Roman" w:cs="Times New Roman"/>
      <w:color w:val="000000"/>
      <w:lang w:eastAsia="ru-RU"/>
    </w:rPr>
  </w:style>
  <w:style w:type="table" w:customStyle="1" w:styleId="2">
    <w:name w:val="Сетка таблицы2"/>
    <w:basedOn w:val="a1"/>
    <w:next w:val="a7"/>
    <w:uiPriority w:val="59"/>
    <w:rsid w:val="00824462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824462"/>
    <w:rPr>
      <w:rFonts w:ascii="Calibri" w:hAnsi="Calibri" w:cs="Calibri" w:hint="default"/>
      <w:b/>
      <w:bCs/>
      <w:color w:val="005191"/>
      <w:sz w:val="20"/>
      <w:szCs w:val="20"/>
    </w:rPr>
  </w:style>
  <w:style w:type="character" w:customStyle="1" w:styleId="Default0">
    <w:name w:val="Default Знак"/>
    <w:basedOn w:val="a0"/>
    <w:link w:val="Default"/>
    <w:locked/>
    <w:rsid w:val="00824462"/>
    <w:rPr>
      <w:rFonts w:eastAsia="Times New Roman" w:cs="Times New Roman"/>
      <w:color w:val="000000"/>
      <w:lang w:eastAsia="ru-RU"/>
    </w:rPr>
  </w:style>
  <w:style w:type="character" w:styleId="af7">
    <w:name w:val="Hyperlink"/>
    <w:basedOn w:val="a0"/>
    <w:rsid w:val="00914E7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C01D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69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651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5196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D82B71"/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азвание Знак1"/>
    <w:aliases w:val="t Знак"/>
    <w:link w:val="a8"/>
    <w:locked/>
    <w:rsid w:val="00A63C0C"/>
    <w:rPr>
      <w:rFonts w:cs="Times New Roman"/>
      <w:sz w:val="28"/>
      <w:lang w:val="x-none" w:eastAsia="x-none"/>
    </w:rPr>
  </w:style>
  <w:style w:type="paragraph" w:styleId="a8">
    <w:name w:val="Title"/>
    <w:aliases w:val="t"/>
    <w:basedOn w:val="a"/>
    <w:link w:val="1"/>
    <w:qFormat/>
    <w:rsid w:val="00A63C0C"/>
    <w:pPr>
      <w:jc w:val="center"/>
    </w:pPr>
    <w:rPr>
      <w:rFonts w:eastAsiaTheme="minorHAnsi"/>
      <w:sz w:val="28"/>
      <w:szCs w:val="24"/>
      <w:lang w:val="x-none" w:eastAsia="x-none"/>
    </w:rPr>
  </w:style>
  <w:style w:type="character" w:customStyle="1" w:styleId="a9">
    <w:name w:val="Название Знак"/>
    <w:basedOn w:val="a0"/>
    <w:uiPriority w:val="10"/>
    <w:rsid w:val="00A63C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Plain Text"/>
    <w:basedOn w:val="a"/>
    <w:link w:val="ab"/>
    <w:unhideWhenUsed/>
    <w:rsid w:val="00A63C0C"/>
    <w:rPr>
      <w:rFonts w:ascii="Courier New" w:eastAsia="Calibri" w:hAnsi="Courier New"/>
      <w:lang w:val="x-none"/>
    </w:rPr>
  </w:style>
  <w:style w:type="character" w:customStyle="1" w:styleId="ab">
    <w:name w:val="Текст Знак"/>
    <w:basedOn w:val="a0"/>
    <w:link w:val="aa"/>
    <w:rsid w:val="00A63C0C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F30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02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note text"/>
    <w:basedOn w:val="a"/>
    <w:link w:val="af"/>
    <w:semiHidden/>
    <w:unhideWhenUsed/>
    <w:rsid w:val="0059590C"/>
    <w:rPr>
      <w:lang w:val="x-none"/>
    </w:rPr>
  </w:style>
  <w:style w:type="character" w:customStyle="1" w:styleId="af">
    <w:name w:val="Текст сноски Знак"/>
    <w:basedOn w:val="a0"/>
    <w:link w:val="ae"/>
    <w:semiHidden/>
    <w:rsid w:val="0059590C"/>
    <w:rPr>
      <w:rFonts w:eastAsia="Times New Roman" w:cs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34"/>
    <w:qFormat/>
    <w:rsid w:val="0059590C"/>
    <w:pPr>
      <w:ind w:left="720"/>
      <w:contextualSpacing/>
    </w:pPr>
  </w:style>
  <w:style w:type="character" w:styleId="af1">
    <w:name w:val="footnote reference"/>
    <w:semiHidden/>
    <w:unhideWhenUsed/>
    <w:rsid w:val="0059590C"/>
    <w:rPr>
      <w:vertAlign w:val="superscript"/>
    </w:rPr>
  </w:style>
  <w:style w:type="table" w:customStyle="1" w:styleId="10">
    <w:name w:val="Сетка таблицы1"/>
    <w:basedOn w:val="a1"/>
    <w:next w:val="a7"/>
    <w:uiPriority w:val="59"/>
    <w:rsid w:val="0059590C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B57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B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unhideWhenUsed/>
    <w:rsid w:val="00230DF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30DFB"/>
  </w:style>
  <w:style w:type="character" w:customStyle="1" w:styleId="af4">
    <w:name w:val="Текст примечания Знак"/>
    <w:basedOn w:val="a0"/>
    <w:link w:val="af3"/>
    <w:uiPriority w:val="99"/>
    <w:rsid w:val="00230DFB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30DF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30DFB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link w:val="Default0"/>
    <w:rsid w:val="00824462"/>
    <w:pPr>
      <w:autoSpaceDE w:val="0"/>
      <w:autoSpaceDN w:val="0"/>
      <w:adjustRightInd w:val="0"/>
    </w:pPr>
    <w:rPr>
      <w:rFonts w:eastAsia="Times New Roman" w:cs="Times New Roman"/>
      <w:color w:val="000000"/>
      <w:lang w:eastAsia="ru-RU"/>
    </w:rPr>
  </w:style>
  <w:style w:type="table" w:customStyle="1" w:styleId="2">
    <w:name w:val="Сетка таблицы2"/>
    <w:basedOn w:val="a1"/>
    <w:next w:val="a7"/>
    <w:uiPriority w:val="59"/>
    <w:rsid w:val="00824462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0">
    <w:name w:val="A5"/>
    <w:uiPriority w:val="99"/>
    <w:rsid w:val="00824462"/>
    <w:rPr>
      <w:rFonts w:ascii="Calibri" w:hAnsi="Calibri" w:cs="Calibri" w:hint="default"/>
      <w:b/>
      <w:bCs/>
      <w:color w:val="005191"/>
      <w:sz w:val="20"/>
      <w:szCs w:val="20"/>
    </w:rPr>
  </w:style>
  <w:style w:type="character" w:customStyle="1" w:styleId="Default0">
    <w:name w:val="Default Знак"/>
    <w:basedOn w:val="a0"/>
    <w:link w:val="Default"/>
    <w:locked/>
    <w:rsid w:val="00824462"/>
    <w:rPr>
      <w:rFonts w:eastAsia="Times New Roman" w:cs="Times New Roman"/>
      <w:color w:val="000000"/>
      <w:lang w:eastAsia="ru-RU"/>
    </w:rPr>
  </w:style>
  <w:style w:type="character" w:styleId="af7">
    <w:name w:val="Hyperlink"/>
    <w:basedOn w:val="a0"/>
    <w:rsid w:val="00914E78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C01D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-rn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-rn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lm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D2542-7815-4D18-8559-4C955B449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1758</Words>
  <Characters>10021</Characters>
  <Application>Microsoft Office Word</Application>
  <DocSecurity>4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11756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rybin_ev</dc:creator>
  <cp:lastModifiedBy>Зенцова Наталья Александровна</cp:lastModifiedBy>
  <cp:revision>2</cp:revision>
  <cp:lastPrinted>2016-08-16T05:59:00Z</cp:lastPrinted>
  <dcterms:created xsi:type="dcterms:W3CDTF">2016-09-06T06:33:00Z</dcterms:created>
  <dcterms:modified xsi:type="dcterms:W3CDTF">2016-09-06T06:33:00Z</dcterms:modified>
</cp:coreProperties>
</file>